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49" w:rsidRPr="00C07A25" w:rsidRDefault="0074662E" w:rsidP="0086656C">
      <w:pPr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醫療儀器</w:t>
      </w:r>
      <w:r w:rsidR="0014025F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(設備)</w:t>
      </w:r>
      <w:r w:rsidR="00935259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資</w:t>
      </w:r>
      <w:r w:rsidR="00CB2A8D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訊</w:t>
      </w:r>
      <w:r w:rsidR="0086656C" w:rsidRPr="00C07A2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規格查核表</w:t>
      </w:r>
    </w:p>
    <w:p w:rsidR="002E0292" w:rsidRPr="00C07A25" w:rsidRDefault="00A74745" w:rsidP="002E0292">
      <w:pPr>
        <w:spacing w:line="400" w:lineRule="exact"/>
        <w:rPr>
          <w:rFonts w:ascii="微軟正黑體" w:eastAsia="微軟正黑體" w:hAnsi="微軟正黑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院區：</w:t>
      </w:r>
      <w:r w:rsidR="0014025F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沙鹿 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>□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大甲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07A25" w:rsidRPr="00C07A25">
        <w:rPr>
          <w:rFonts w:ascii="微軟正黑體" w:eastAsia="微軟正黑體" w:hAnsi="微軟正黑體" w:hint="eastAsia"/>
          <w:b/>
          <w:sz w:val="48"/>
          <w:szCs w:val="48"/>
        </w:rPr>
        <w:t xml:space="preserve"> □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>通霄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2E0292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使用單位：</w:t>
      </w:r>
    </w:p>
    <w:p w:rsidR="00A74745" w:rsidRDefault="002E0292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C07A25">
        <w:rPr>
          <w:rFonts w:ascii="微軟正黑體" w:eastAsia="微軟正黑體" w:hAnsi="微軟正黑體" w:hint="eastAsia"/>
          <w:b/>
          <w:sz w:val="28"/>
          <w:szCs w:val="28"/>
        </w:rPr>
        <w:t>儀器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>(設備)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名稱：         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</w:t>
      </w:r>
      <w:r w:rsid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     </w:t>
      </w:r>
      <w:r w:rsidR="0014025F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DD285C"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07A25">
        <w:rPr>
          <w:rFonts w:ascii="微軟正黑體" w:eastAsia="微軟正黑體" w:hAnsi="微軟正黑體" w:hint="eastAsia"/>
          <w:b/>
          <w:sz w:val="28"/>
          <w:szCs w:val="28"/>
        </w:rPr>
        <w:t xml:space="preserve">  放置地點</w:t>
      </w:r>
      <w:r w:rsidRPr="00DD285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D285C" w:rsidRPr="00DD285C" w:rsidRDefault="00DD285C" w:rsidP="00A7474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096"/>
        <w:gridCol w:w="896"/>
        <w:gridCol w:w="5670"/>
        <w:gridCol w:w="1524"/>
      </w:tblGrid>
      <w:tr w:rsidR="00935259" w:rsidRPr="00DD285C" w:rsidTr="00446B2A">
        <w:trPr>
          <w:trHeight w:val="85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93525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810D89" w:rsidRPr="00C07A25" w:rsidRDefault="00935259" w:rsidP="00DD285C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</w:t>
            </w:r>
            <w:r w:rsidR="00F00ABC"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="00641F70"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="00F00ABC"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="00F00ABC"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F00ABC" w:rsidRPr="00DD285C" w:rsidTr="00DD285C">
        <w:trPr>
          <w:trHeight w:val="118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ABC" w:rsidRPr="00C07A25" w:rsidRDefault="00F00ABC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PC硬體規格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型號：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CPU：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記憶體：</w:t>
            </w:r>
          </w:p>
          <w:p w:rsidR="00F00ABC" w:rsidRPr="00C07A25" w:rsidRDefault="00F00ABC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硬碟：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02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PC作業系統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BD2EB6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專業版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49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541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Server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作業系統</w:t>
            </w:r>
          </w:p>
          <w:p w:rsidR="00F00ABC" w:rsidRPr="00C07A25" w:rsidRDefault="00F00ABC" w:rsidP="00F167F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版權證明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B61BFA" w:rsidP="00B61B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若非</w:t>
            </w:r>
            <w:r w:rsidRPr="00441986">
              <w:rPr>
                <w:rFonts w:ascii="微軟正黑體" w:eastAsia="微軟正黑體" w:hAnsi="微軟正黑體" w:cs="Arial"/>
                <w:sz w:val="28"/>
                <w:szCs w:val="28"/>
              </w:rPr>
              <w:t>W</w:t>
            </w:r>
            <w:r w:rsidRPr="0044198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indows2019、Linux CentOS補CAL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73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0B1E01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0D1D76">
        <w:trPr>
          <w:trHeight w:val="60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F00ABC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04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PC文書處理</w:t>
            </w:r>
          </w:p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(微軟Office)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00ABC" w:rsidRPr="00DD285C" w:rsidTr="00DD285C">
        <w:trPr>
          <w:trHeight w:val="434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ABC" w:rsidRPr="00C07A25" w:rsidRDefault="00F00ABC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05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PC防毒措施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</w:tc>
        <w:tc>
          <w:tcPr>
            <w:tcW w:w="56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277ED9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(</w:t>
            </w:r>
            <w:r w:rsidR="00194FF6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說明：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應安裝院內授權或</w:t>
            </w:r>
            <w:r w:rsidR="006D2BA9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使用</w:t>
            </w:r>
            <w:r w:rsidR="009037FA"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微軟內建的防毒軟體並先掃毒以確保沒有病毒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)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037FA" w:rsidRPr="00DD285C" w:rsidTr="00DD285C">
        <w:trPr>
          <w:trHeight w:val="427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7FA" w:rsidRPr="00C07A25" w:rsidRDefault="009037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0D1D76" w:rsidRPr="00DD285C" w:rsidTr="00B61BFA">
        <w:trPr>
          <w:trHeight w:val="24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06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D76" w:rsidRPr="00C07A25" w:rsidRDefault="000D1D76" w:rsidP="009037F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其他軟體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1BFA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0D1D76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0D1D76" w:rsidRPr="00C07A25" w:rsidRDefault="000D1D76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D1D76" w:rsidRPr="00C07A25" w:rsidRDefault="000D1D76" w:rsidP="00B61BFA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D76" w:rsidRPr="00C07A25" w:rsidRDefault="000D1D76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12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07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3C756D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自動連線上傳院內HIS系統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B61BFA">
            <w:pPr>
              <w:spacing w:line="320" w:lineRule="exact"/>
              <w:ind w:firstLineChars="400" w:firstLine="1120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需自動連線上傳院內HIS系統</w:t>
            </w:r>
          </w:p>
          <w:p w:rsidR="00B61BFA" w:rsidRPr="00B61BFA" w:rsidRDefault="00B61BFA" w:rsidP="00B61BFA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B61BFA" w:rsidRPr="00DD285C" w:rsidTr="00B61BFA">
        <w:trPr>
          <w:trHeight w:val="213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08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儀器連線作業軟體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版本</w:t>
            </w:r>
          </w:p>
          <w:p w:rsidR="00B61BFA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sz w:val="28"/>
                <w:szCs w:val="28"/>
              </w:rPr>
              <w:t>用途</w:t>
            </w:r>
          </w:p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序號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61BFA" w:rsidRPr="00C07A25" w:rsidRDefault="00B61BF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61BFA" w:rsidRPr="00C07A25" w:rsidRDefault="00B61BF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B61BFA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446B2A" w:rsidRPr="00C07A25" w:rsidRDefault="00446B2A" w:rsidP="00F512C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檢核(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>V</w:t>
            </w:r>
            <w:r w:rsidRPr="00C07A25">
              <w:rPr>
                <w:rFonts w:ascii="微軟正黑體" w:eastAsia="微軟正黑體" w:hAnsi="微軟正黑體" w:cs="Arial"/>
                <w:b/>
                <w:sz w:val="16"/>
                <w:szCs w:val="16"/>
              </w:rPr>
              <w:t>、</w:t>
            </w:r>
            <w:r w:rsidRPr="00C07A25">
              <w:rPr>
                <w:rFonts w:ascii="微軟正黑體" w:eastAsia="微軟正黑體" w:hAnsi="微軟正黑體" w:cs="Arial"/>
                <w:b/>
                <w:sz w:val="28"/>
                <w:szCs w:val="28"/>
              </w:rPr>
              <w:t xml:space="preserve"> X</w:t>
            </w:r>
            <w:r w:rsidRPr="00C07A25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或不適用)</w:t>
            </w: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9037FA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09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</w:p>
          <w:p w:rsidR="00446B2A" w:rsidRPr="00C07A25" w:rsidRDefault="00446B2A" w:rsidP="00AD781C">
            <w:pPr>
              <w:spacing w:line="3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授權並提供</w:t>
            </w: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通訊協定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廠牌 :          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型號 :</w:t>
            </w: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  <w:p w:rsidR="00446B2A" w:rsidRPr="00C07A25" w:rsidRDefault="00446B2A" w:rsidP="00AD781C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10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輸出介面種類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RS232、RJ45或其他(請註明)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韌體軟體的更新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保固內是否免費更新韌體軟體的版本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說明：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75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12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連外部網路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3240A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儀器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、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否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需連外部網路；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  <w:u w:val="single"/>
              </w:rPr>
              <w:t>是</w:t>
            </w: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：向資訊部提出申請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DD285C" w:rsidTr="00DD285C">
        <w:trPr>
          <w:trHeight w:val="132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13</w:t>
            </w:r>
          </w:p>
        </w:tc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網路設置</w:t>
            </w:r>
          </w:p>
          <w:p w:rsidR="00446B2A" w:rsidRPr="00C07A25" w:rsidRDefault="00446B2A" w:rsidP="00075C8A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(資訊部提供)</w:t>
            </w: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IP位置：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子網路遮罩：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預設閘道：</w:t>
            </w:r>
          </w:p>
          <w:p w:rsidR="00446B2A" w:rsidRPr="00C07A25" w:rsidRDefault="00446B2A" w:rsidP="00A96DB7">
            <w:pPr>
              <w:spacing w:line="320" w:lineRule="exact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/>
                <w:sz w:val="28"/>
                <w:szCs w:val="28"/>
              </w:rPr>
              <w:t>DNS伺服器：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46B2A" w:rsidRPr="00C91945" w:rsidTr="00DD285C">
        <w:trPr>
          <w:trHeight w:val="6951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DC1356">
            <w:pPr>
              <w:jc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46B2A" w:rsidRPr="00C07A25" w:rsidRDefault="00446B2A" w:rsidP="0011354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65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C07A25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相關儀器(設備)網路拓樸圖：</w:t>
            </w:r>
          </w:p>
          <w:p w:rsidR="00446B2A" w:rsidRPr="00C07A25" w:rsidRDefault="00446B2A" w:rsidP="00BD2EB6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46B2A" w:rsidRPr="00C07A25" w:rsidRDefault="00446B2A" w:rsidP="008A1878">
            <w:pPr>
              <w:spacing w:line="3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86656C" w:rsidRPr="00441986" w:rsidRDefault="00EC42BC" w:rsidP="009037FA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PS.此表單若有疑問，可電洽資訊部王文振組長(04-26625111轉2017)</w:t>
      </w:r>
      <w:bookmarkStart w:id="0" w:name="_GoBack"/>
      <w:bookmarkEnd w:id="0"/>
    </w:p>
    <w:sectPr w:rsidR="0086656C" w:rsidRPr="00441986" w:rsidSect="002E0292">
      <w:footerReference w:type="default" r:id="rId7"/>
      <w:pgSz w:w="11906" w:h="16838"/>
      <w:pgMar w:top="56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17" w:rsidRDefault="00390817" w:rsidP="00A74745">
      <w:r>
        <w:separator/>
      </w:r>
    </w:p>
  </w:endnote>
  <w:endnote w:type="continuationSeparator" w:id="0">
    <w:p w:rsidR="00390817" w:rsidRDefault="00390817" w:rsidP="00A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5774"/>
      <w:docPartObj>
        <w:docPartGallery w:val="Page Numbers (Bottom of Page)"/>
        <w:docPartUnique/>
      </w:docPartObj>
    </w:sdtPr>
    <w:sdtEndPr/>
    <w:sdtContent>
      <w:p w:rsidR="00446B2A" w:rsidRDefault="003908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2BC" w:rsidRPr="00EC42B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F1CAA" w:rsidRDefault="001F1C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17" w:rsidRDefault="00390817" w:rsidP="00A74745">
      <w:r>
        <w:separator/>
      </w:r>
    </w:p>
  </w:footnote>
  <w:footnote w:type="continuationSeparator" w:id="0">
    <w:p w:rsidR="00390817" w:rsidRDefault="00390817" w:rsidP="00A7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6C"/>
    <w:rsid w:val="00005CDE"/>
    <w:rsid w:val="000524B1"/>
    <w:rsid w:val="00057C99"/>
    <w:rsid w:val="0007217A"/>
    <w:rsid w:val="00075C8A"/>
    <w:rsid w:val="000A329E"/>
    <w:rsid w:val="000D1D76"/>
    <w:rsid w:val="000F41F5"/>
    <w:rsid w:val="00113546"/>
    <w:rsid w:val="0014025F"/>
    <w:rsid w:val="00191FE8"/>
    <w:rsid w:val="00194FF6"/>
    <w:rsid w:val="001B2772"/>
    <w:rsid w:val="001F1CAA"/>
    <w:rsid w:val="00216D51"/>
    <w:rsid w:val="00217CDB"/>
    <w:rsid w:val="00222B86"/>
    <w:rsid w:val="00277ED9"/>
    <w:rsid w:val="002E0292"/>
    <w:rsid w:val="00336A34"/>
    <w:rsid w:val="00343266"/>
    <w:rsid w:val="00356690"/>
    <w:rsid w:val="00390817"/>
    <w:rsid w:val="003C756D"/>
    <w:rsid w:val="00410CB3"/>
    <w:rsid w:val="00441986"/>
    <w:rsid w:val="00446B2A"/>
    <w:rsid w:val="004B4E74"/>
    <w:rsid w:val="00541FED"/>
    <w:rsid w:val="00544404"/>
    <w:rsid w:val="0055260F"/>
    <w:rsid w:val="00552856"/>
    <w:rsid w:val="005772E2"/>
    <w:rsid w:val="005B39D6"/>
    <w:rsid w:val="005D3080"/>
    <w:rsid w:val="00621CFB"/>
    <w:rsid w:val="00641F70"/>
    <w:rsid w:val="00672167"/>
    <w:rsid w:val="006B691C"/>
    <w:rsid w:val="006C0148"/>
    <w:rsid w:val="006D2BA9"/>
    <w:rsid w:val="006E3423"/>
    <w:rsid w:val="0074662E"/>
    <w:rsid w:val="007C231C"/>
    <w:rsid w:val="007C68B7"/>
    <w:rsid w:val="007D5B50"/>
    <w:rsid w:val="007D7365"/>
    <w:rsid w:val="007E6BF3"/>
    <w:rsid w:val="00810D89"/>
    <w:rsid w:val="0086656C"/>
    <w:rsid w:val="008A1878"/>
    <w:rsid w:val="009037FA"/>
    <w:rsid w:val="00935259"/>
    <w:rsid w:val="0098651C"/>
    <w:rsid w:val="009E2751"/>
    <w:rsid w:val="00A064DD"/>
    <w:rsid w:val="00A44686"/>
    <w:rsid w:val="00A457C8"/>
    <w:rsid w:val="00A71F51"/>
    <w:rsid w:val="00A74745"/>
    <w:rsid w:val="00A96DB7"/>
    <w:rsid w:val="00AE2117"/>
    <w:rsid w:val="00B01311"/>
    <w:rsid w:val="00B21456"/>
    <w:rsid w:val="00B2727D"/>
    <w:rsid w:val="00B473D3"/>
    <w:rsid w:val="00B606B4"/>
    <w:rsid w:val="00B61BFA"/>
    <w:rsid w:val="00B85D90"/>
    <w:rsid w:val="00BA2DEB"/>
    <w:rsid w:val="00BD2EB6"/>
    <w:rsid w:val="00C07A25"/>
    <w:rsid w:val="00C4728E"/>
    <w:rsid w:val="00C86471"/>
    <w:rsid w:val="00C91945"/>
    <w:rsid w:val="00CB2A8D"/>
    <w:rsid w:val="00CC24F2"/>
    <w:rsid w:val="00D14D09"/>
    <w:rsid w:val="00D212F1"/>
    <w:rsid w:val="00D21B82"/>
    <w:rsid w:val="00DC1356"/>
    <w:rsid w:val="00DD285C"/>
    <w:rsid w:val="00E31EA5"/>
    <w:rsid w:val="00EB4FB8"/>
    <w:rsid w:val="00EC42BC"/>
    <w:rsid w:val="00F00ABC"/>
    <w:rsid w:val="00F02152"/>
    <w:rsid w:val="00F167FC"/>
    <w:rsid w:val="00F53E0E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56454E-1F2C-4360-A6E9-79F2A03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1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747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4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4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18579-C3D1-49EB-A86A-57344A25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633</Characters>
  <Application>Microsoft Office Word</Application>
  <DocSecurity>0</DocSecurity>
  <Lines>5</Lines>
  <Paragraphs>1</Paragraphs>
  <ScaleCrop>false</ScaleCrop>
  <Company>ktgh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2020-06-26T06:37:00Z</dcterms:created>
  <dcterms:modified xsi:type="dcterms:W3CDTF">2021-08-13T01:13:00Z</dcterms:modified>
</cp:coreProperties>
</file>