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024" w:rsidRDefault="00423251" w:rsidP="00BE2D3A">
      <w:pPr>
        <w:spacing w:before="80" w:after="40" w:line="276" w:lineRule="auto"/>
        <w:jc w:val="both"/>
        <w:rPr>
          <w:sz w:val="32"/>
          <w:szCs w:val="32"/>
        </w:rPr>
      </w:pPr>
      <w:r w:rsidRPr="00423251">
        <w:rPr>
          <w:rFonts w:ascii="Calibri" w:eastAsia="Calibri" w:hAnsi="Calibri" w:cs="Times New Roman"/>
          <w:b/>
          <w:noProof/>
          <w:szCs w:val="22"/>
          <w:lang w:eastAsia="en-AU"/>
        </w:rPr>
        <w:pict>
          <v:rect id="Rectangle 2" o:spid="_x0000_s1026" style="position:absolute;left:0;text-align:left;margin-left:-29.1pt;margin-top:699.4pt;width:44pt;height:38.4pt;z-index:251674624;visibility:visible;mso-wrap-style:square;mso-wrap-distance-left:9pt;mso-wrap-distance-top:0;mso-wrap-distance-right:9pt;mso-wrap-distance-bottom:0;mso-position-horizontal:absolute;mso-position-horizontal-relative:text;mso-position-vertical:absolute;mso-position-vertical-relative:text;v-text-anchor:middl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CabAIAADgFAAAOAAAAZHJzL2Uyb0RvYy54bWysVN9P2zAQfp+0/8Hy+0jbFShVU1QVMU1C&#10;UAETz8ax20i2zzu7Tbu/fmcnDYwhIU17SXy+7359d+fZ5d4atlMYanAlH54MOFNOQlW7dcl/PF5/&#10;mXAWonCVMOBUyQ8q8Mv550+zxk/VCDZgKoWMnLgwbXzJNzH6aVEEuVFWhBPwypFSA1oRScR1UaFo&#10;yLs1xWgwOCsawMojSBUC3V61Sj7P/rVWMt5pHVRkpuSUW8xfzN/n9C3mMzFdo/CbWnZpiH/Iwora&#10;UdDe1ZWIgm2x/suVrSVCAB1PJNgCtK6lyjVQNcPBm2oeNsKrXAuRE3xPU/h/buXtboWsrko+4swJ&#10;Sy26J9KEWxvFRomexocpoR78Cjsp0DHVutdo05+qYPtM6aGnVO0jk3R5ejqZDIh4Sarx5Pxskikv&#10;Xow9hvhNgWXpUHKk4JlIsbsJkQIS9AhJsRxc18bkrhn3xwUB002R8m0zzKd4MCrhjLtXmgqlnIY5&#10;QB4xtTTIdoKGQ0ipXBymirMnQiczTdF6w68fG3b4ZKry+PXGo4+Ne4scGVzsjW3tAN9zYPqUdYs/&#10;MtDWnSh4hupAPUZohz94eV0T1zcixJVAmnZqD21wvKOPNtCUHLoTZxvAX+/dJzwNIWk5a2h7Sh5+&#10;bgUqzsx3R+N5MRyP07plYXx6PiIBX2ueX2vc1i6BejCkt8LLfEz4aI5HjWCfaNEXKSqphJMUu+Qy&#10;4lFYxnar6amQarHIMFoxL+KNe/Dy2PU0S4/7J4G+G7hIk3oLx00T0zdz12JTPxwsthF0nYfyhdeO&#10;b1rPPDjdU5L2/7WcUS8P3vw3AAAA//8DAFBLAwQUAAYACAAAACEAamO8NeIAAAAMAQAADwAAAGRy&#10;cy9kb3ducmV2LnhtbEyPwU7DMBBE70j8g7VI3FqHQNskxKkAqZU4IGjpB2zibZIS21HsNuHvWU5w&#10;Wu3OaPZNvp5MJy40+NZZBXfzCATZyunW1goOn5tZAsIHtBo7Z0nBN3lYF9dXOWbajXZHl32oBYdY&#10;n6GCJoQ+k9JXDRn0c9eTZe3oBoOB16GWesCRw00n4yhaSoOt5Q8N9vTSUPW1PxsFhM/b97HevJ0O&#10;mMan1+OQfmxLpW5vpqdHEIGm8GeGX3xGh4KZSne22otOwWyRxGxl4T5NuARb4pRnyZeH1WIJssjl&#10;/xLFDwAAAP//AwBQSwECLQAUAAYACAAAACEAtoM4kv4AAADhAQAAEwAAAAAAAAAAAAAAAAAAAAAA&#10;W0NvbnRlbnRfVHlwZXNdLnhtbFBLAQItABQABgAIAAAAIQA4/SH/1gAAAJQBAAALAAAAAAAAAAAA&#10;AAAAAC8BAABfcmVscy8ucmVsc1BLAQItABQABgAIAAAAIQA8QLCabAIAADgFAAAOAAAAAAAAAAAA&#10;AAAAAC4CAABkcnMvZTJvRG9jLnhtbFBLAQItABQABgAIAAAAIQBqY7w14gAAAAwBAAAPAAAAAAAA&#10;AAAAAAAAAMYEAABkcnMvZG93bnJldi54bWxQSwUGAAAAAAQABADzAAAA1QUAAAAA&#10;" filled="f" stroked="f">
            <v:shadow on="t" color="black" opacity="22937f" origin=",.5" offset="0,.63889mm"/>
            <w10:wrap type="through"/>
          </v:rect>
        </w:pict>
      </w:r>
      <w:r w:rsidRPr="00423251">
        <w:rPr>
          <w:rFonts w:ascii="Calibri" w:eastAsia="Calibri" w:hAnsi="Calibri" w:cs="Times New Roman"/>
          <w:b/>
          <w:noProof/>
          <w:szCs w:val="22"/>
          <w:lang w:eastAsia="en-AU"/>
        </w:rPr>
        <w:pict>
          <v:rect id="Rectangle 11" o:spid="_x0000_s1029" style="position:absolute;left:0;text-align:left;margin-left:20.4pt;margin-top:699.4pt;width:44pt;height:38.4pt;z-index:251675648;visibility:visible;mso-wrap-style:square;mso-wrap-distance-left:9pt;mso-wrap-distance-top:0;mso-wrap-distance-right:9pt;mso-wrap-distance-bottom:0;mso-position-horizontal:absolute;mso-position-horizontal-relative:text;mso-position-vertical:absolute;mso-position-vertical-relative:text;v-text-anchor:middl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hGagIAADoFAAAOAAAAZHJzL2Uyb0RvYy54bWysVN9P2zAQfp+0/8Hy+0jbFShVU1QVMU1C&#10;UAETz8ax20i2zzu7Tbu/fmcnDYwhIU17SXy+399959nl3hq2UxhqcCUfngw4U05CVbt1yX88Xn+Z&#10;cBaicJUw4FTJDyrwy/nnT7PGT9UINmAqhYyCuDBtfMk3MfppUQS5UVaEE/DKkVIDWhFJxHVRoWgo&#10;ujXFaDA4KxrAyiNIFQLdXrVKPs/xtVYy3mkdVGSm5FRbzF/M3+f0LeYzMV2j8JtadmWIf6jCitpR&#10;0j7UlYiCbbH+K5StJUIAHU8k2AK0rqXKPVA3w8Gbbh42wqvcC4ETfA9T+H9h5e1uhayuaHZDzpyw&#10;NKN7Qk24tVGM7gigxocp2T34FXZSoGPqdq/Rpj/1wfYZ1EMPqtpHJuny9HQyGRD0klTjyfnZJINe&#10;vDh7DPGbAsvSoeRI2TOUYncTIiUk06NJyuXgujYmz824Py7IMN0Uqd62wnyKB6OSnXH3SlOrVNMw&#10;J8gkU0uDbCeIHkJK5WLuOEci6+SmKVvv+PVjx84+uapMwN559LFz75Ezg4u9s60d4HsBTF+ybu2P&#10;CLR9JwieoTrQlBFa+gcvr2vC+kaEuBJIfKfx0A7HO/poA03JoTtxtgH89d59sicakpazhvan5OHn&#10;VqDizHx3RNCL4XicFi4L49PzEQn4WvP8WuO2dgk0A+IgVZePyT6a41Ej2Cda9UXKSirhJOUuuYx4&#10;FJax3Wt6LKRaLLIZLZkX8cY9eHmceuLS4/5JoO8IF4mpt3DcNTF9w7vWNs3DwWIbQdeZlC+4dnjT&#10;gmaudo9JegFey9nq5cmb/wYAAP//AwBQSwMEFAAGAAgAAAAhAOaZhCLgAAAADAEAAA8AAABkcnMv&#10;ZG93bnJldi54bWxMj8FOwzAQRO9I/IO1SNyoQyhtE+JUgNRKHBC09AM28TZJie0odpvw92xOcJvd&#10;Gc2+zdajacWFet84q+B+FoEgWzrd2ErB4WtztwLhA1qNrbOk4Ic8rPPrqwxT7Qa7o8s+VIJLrE9R&#10;QR1Cl0rpy5oM+pnryLJ3dL3BwGNfSd3jwOWmlXEULaTBxvKFGjt6ran83p+NAsKX7cdQbd5PB0zi&#10;09uxTz63hVK3N+PzE4hAY/gLw4TP6JAzU+HOVnvRKphHTB54/5CsWE2JeBIFi/nycQEyz+T/J/Jf&#10;AAAA//8DAFBLAQItABQABgAIAAAAIQC2gziS/gAAAOEBAAATAAAAAAAAAAAAAAAAAAAAAABbQ29u&#10;dGVudF9UeXBlc10ueG1sUEsBAi0AFAAGAAgAAAAhADj9If/WAAAAlAEAAAsAAAAAAAAAAAAAAAAA&#10;LwEAAF9yZWxzLy5yZWxzUEsBAi0AFAAGAAgAAAAhAAFimEZqAgAAOgUAAA4AAAAAAAAAAAAAAAAA&#10;LgIAAGRycy9lMm9Eb2MueG1sUEsBAi0AFAAGAAgAAAAhAOaZhCLgAAAADAEAAA8AAAAAAAAAAAAA&#10;AAAAxAQAAGRycy9kb3ducmV2LnhtbFBLBQYAAAAABAAEAPMAAADRBQAAAAA=&#10;" filled="f" stroked="f">
            <v:shadow on="t" color="black" opacity="22937f" origin=",.5" offset="0,.63889mm"/>
            <w10:wrap type="through"/>
          </v:rect>
        </w:pict>
      </w:r>
      <w:r w:rsidRPr="00423251">
        <w:rPr>
          <w:rFonts w:ascii="Calibri" w:eastAsia="Calibri" w:hAnsi="Calibri" w:cs="Times New Roman"/>
          <w:noProof/>
          <w:color w:val="FFFFFF"/>
          <w:sz w:val="72"/>
          <w:szCs w:val="22"/>
          <w:lang w:eastAsia="en-AU"/>
        </w:rPr>
        <w:pict>
          <v:shapetype id="_x0000_t202" coordsize="21600,21600" o:spt="202" path="m,l,21600r21600,l21600,xe">
            <v:stroke joinstyle="miter"/>
            <v:path gradientshapeok="t" o:connecttype="rect"/>
          </v:shapetype>
          <v:shape id="Text Box 12" o:spid="_x0000_s1028" type="#_x0000_t202" style="position:absolute;left:0;text-align:left;margin-left:255.7pt;margin-top:702.25pt;width:248.65pt;height:45.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xLrgIAAKcFAAAOAAAAZHJzL2Uyb0RvYy54bWysVE1v2zAMvQ/YfxB0T22ncdMadQo3RYYB&#10;xVqsHXpWZKkxZouapMTOhv33UbKdZt0uHXaxJfKRIh8/Lq+6piY7YWwFKqfJSUyJUBzKSj3n9Mvj&#10;anJOiXVMlawGJXK6F5ZeLd6/u2x1JqawgboUhqATZbNW53TjnM6iyPKNaJg9AS0UKiWYhjm8mueo&#10;NKxF700dTeP4LGrBlNoAF9ai9KZX0kXwL6Xg7k5KKxypc4qxufA14bv232hxybJnw/Sm4kMY7B+i&#10;aFil8NGDqxvmGNma6g9XTcUNWJDuhEMTgZQVFyEHzCaJX2XzsGFahFyQHKsPNNn/55Z/2t0bUpVY&#10;uyklijVYo0fROXINHUER8tNqmyHsQSPQdShH7Ci3KPRpd9I0/o8JEdQj0/sDu94bR+Fpks7P05QS&#10;jrp0np4mgf7oxVob6z4IaIg/5NRg9QKpbHdrHUaC0BHiH1Owquo6VLBWvwkQ2EtEaIHemmUYCR49&#10;0scUyvNjmc6nxTy9mJwVaTKZJfH5pCji6eRmVcRFPFstL2bXP3266HO0jzwlferh5Pa18F5r9VlI&#10;JDMw4AWhjcWyNmTHsAEZ50K5QF6IENEeJTGLtxgO+JBHyO8txj0j48ug3MG4qRSYwPersMuvY8iy&#10;xyMZR3n7o+vW3dAqayj32CkG+lmzmq8qLOcts+6eGRwubA5cGO4OP7KGNqcwnCjZgPn+N7nHY8+j&#10;lpIWhzWn9tuWGUFJ/VHhNFwks5mf7nCZYUXxYo4162ON2jZLwHIkuJo0D0ePd/V4lAaaJ9wrhX8V&#10;VUxxfDun3JnxsnT9EsHNxEVRBBhOtGbuVj1o7p37+vh2feyemNFDTzvsoU8wDjbLXrV2j/WWCoqt&#10;A1mFvvcU97wO1OM2CB05bC6/bo7vAfWyXxe/AAAA//8DAFBLAwQUAAYACAAAACEA5FwhUOIAAAAO&#10;AQAADwAAAGRycy9kb3ducmV2LnhtbEyPy07DMBBF90j8gzVIbBC1g5I+0jgVQqqEKrqg8AGTeBpH&#10;je0odtPw9zgrWM7coztnit1kOjbS4FtnJSQLAYxs7VRrGwnfX/vnNTAf0CrsnCUJP+RhV97fFZgr&#10;d7OfNJ5Cw2KJ9TlK0CH0Oee+1mTQL1xPNmZnNxgMcRwarga8xXLT8Rchltxga+MFjT29aaovp6uR&#10;8KR7cfw4v1d7taz15eBxZcaDlI8P0+sWWKAp/MEw60d1KKNT5a5WedZJyJIkjWgMUpFmwGZEiPUK&#10;WDXvNlkCvCz4/zfKXwAAAP//AwBQSwECLQAUAAYACAAAACEAtoM4kv4AAADhAQAAEwAAAAAAAAAA&#10;AAAAAAAAAAAAW0NvbnRlbnRfVHlwZXNdLnhtbFBLAQItABQABgAIAAAAIQA4/SH/1gAAAJQBAAAL&#10;AAAAAAAAAAAAAAAAAC8BAABfcmVscy8ucmVsc1BLAQItABQABgAIAAAAIQBFfqxLrgIAAKcFAAAO&#10;AAAAAAAAAAAAAAAAAC4CAABkcnMvZTJvRG9jLnhtbFBLAQItABQABgAIAAAAIQDkXCFQ4gAAAA4B&#10;AAAPAAAAAAAAAAAAAAAAAAgFAABkcnMvZG93bnJldi54bWxQSwUGAAAAAAQABADzAAAAFwYAAAAA&#10;" filled="f" stroked="f">
            <v:textbox>
              <w:txbxContent>
                <w:p w:rsidR="00A918B9" w:rsidRPr="00E73899" w:rsidRDefault="00A918B9" w:rsidP="00E73899">
                  <w:pPr>
                    <w:jc w:val="right"/>
                    <w:rPr>
                      <w:color w:val="FFFFFF" w:themeColor="background1"/>
                      <w:sz w:val="36"/>
                      <w:szCs w:val="36"/>
                    </w:rPr>
                  </w:pPr>
                  <w:r w:rsidRPr="00E73899">
                    <w:rPr>
                      <w:color w:val="FFFFFF" w:themeColor="background1"/>
                      <w:sz w:val="36"/>
                      <w:szCs w:val="36"/>
                    </w:rPr>
                    <w:t>www.joannabriggs.org</w:t>
                  </w:r>
                </w:p>
              </w:txbxContent>
            </v:textbox>
            <w10:wrap type="square"/>
          </v:shape>
        </w:pict>
      </w:r>
      <w:r w:rsidRPr="00423251">
        <w:rPr>
          <w:rFonts w:ascii="Calibri" w:eastAsia="Calibri" w:hAnsi="Calibri" w:cs="Times New Roman"/>
          <w:noProof/>
          <w:color w:val="FFFFFF"/>
          <w:sz w:val="72"/>
          <w:szCs w:val="22"/>
          <w:lang w:eastAsia="en-AU"/>
        </w:rPr>
        <w:pict>
          <v:shape id="Text Box 3" o:spid="_x0000_s1027" type="#_x0000_t202" style="position:absolute;left:0;text-align:left;margin-left:-36.05pt;margin-top:283.6pt;width:543.3pt;height:2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ZjqaAIAAMEEAAAOAAAAZHJzL2Uyb0RvYy54bWysVE2P2jAQvVfqf7B8hyQsnxFhlQVRVUK7&#10;K0G1Z+M4EDXxuLYhoVX/e8cO2aXbnqpeHHvmeTzz5k3m901VkrPQpgCZ0KgfUiIkh6yQh4R+2a17&#10;U0qMZTJjJUiR0Isw9H7x8cO8VrEYwBHKTGiCQaSJa5XQo7UqDgLDj6Jipg9KSHTmoCtm8agPQaZZ&#10;jdGrMhiE4TioQWdKAxfGoHXVOunCx89zwe1TnhthSZlQzM36Vft179ZgMWfxQTN1LPg1DfYPWVSs&#10;kPjoa6gVs4ycdPFHqKrgGgzkts+hCiDPCy58DVhNFL6rZntkSvhakByjXmky/y8sfzw/a1JkCZ1Q&#10;IlmFLdqJxpIHaMidY6dWJkbQViHMNmjGLvtKjdoA/2oQEtxg2gsG0Y6NJteV+2KdBC9iAy6vpLtX&#10;OBrH09lsFqGLo+8uGo8jPLiob9eVNvaTgIq4TUI1dtWnwM4bY1toB3GvSVgXZYl2FpfyNwPGbC3C&#10;S6O9zWJMBbcO6ZLybfuxHE0G6WQ0643TUdQbRuG0l6bhoLdap2EaDtfL2fDh5zXP7r4noq3dUWKb&#10;feOpjToi95BdkEcNrQ6N4usCS9owY5+ZRuEhDThM9gmXvIQ6oXDdUXIE/f1vdodHPaCXkhqFnFDz&#10;7cS0oKT8LFEps2g4dMr3hyFWhQd969nfeuSpWgLOSoRjq7jfOrwtu22uoXrBmUvdq+hikuPbCbXd&#10;dmnb8cKZ5SJNPQi1rpjdyK3inXxcw3bNC9Pq2lWLLD5CJ3kWv2tui227mZ4s5IXvvOO5ZfWqQ5wT&#10;r53rTLtBvD171NufZ/ELAAD//wMAUEsDBBQABgAIAAAAIQBfYvM74AAAAA0BAAAPAAAAZHJzL2Rv&#10;d25yZXYueG1sTI/BToQwEIbvJr5DMybedgtE2A1SNsZkozFexH2ALq2UQKcNbQF9estJbzOZL/98&#10;f3Va9UhmObneIIN0nwCR2BrRY8fg8nneHYE4z1Hw0aBk8C0dnOrbm4qXwiz4IefGdySGoCs5A+W9&#10;LSl1rZKau72xEuPty0ya+7hOHRUTX2K4HmmWJAXVvMf4QXErn5VshyZoBufw8qrnHxrsW9MuqOwQ&#10;Lu8DY/d369MjEC9X/wfDph/VoY5OVxNQODIy2B2yNKIM8uKQAdmIJH3IgVy3qciPQOuK/m9R/wIA&#10;AP//AwBQSwECLQAUAAYACAAAACEAtoM4kv4AAADhAQAAEwAAAAAAAAAAAAAAAAAAAAAAW0NvbnRl&#10;bnRfVHlwZXNdLnhtbFBLAQItABQABgAIAAAAIQA4/SH/1gAAAJQBAAALAAAAAAAAAAAAAAAAAC8B&#10;AABfcmVscy8ucmVsc1BLAQItABQABgAIAAAAIQC62ZjqaAIAAMEEAAAOAAAAAAAAAAAAAAAAAC4C&#10;AABkcnMvZTJvRG9jLnhtbFBLAQItABQABgAIAAAAIQBfYvM74AAAAA0BAAAPAAAAAAAAAAAAAAAA&#10;AMIEAABkcnMvZG93bnJldi54bWxQSwUGAAAAAAQABADzAAAAzwUAAAAA&#10;" filled="f" stroked="f">
            <v:path arrowok="t"/>
            <v:textbox>
              <w:txbxContent>
                <w:p w:rsidR="00A918B9" w:rsidRPr="00FC3CC4" w:rsidRDefault="00A918B9" w:rsidP="00E77311">
                  <w:pPr>
                    <w:jc w:val="right"/>
                    <w:rPr>
                      <w:color w:val="FFFFFF"/>
                      <w:sz w:val="36"/>
                      <w:szCs w:val="36"/>
                    </w:rPr>
                  </w:pPr>
                  <w:r w:rsidRPr="00FC3CC4">
                    <w:rPr>
                      <w:color w:val="FFFFFF"/>
                      <w:sz w:val="36"/>
                      <w:szCs w:val="36"/>
                    </w:rPr>
                    <w:t xml:space="preserve">The Joanna Briggs Institute Critical Appraisal tools </w:t>
                  </w:r>
                  <w:r w:rsidRPr="00FC3CC4">
                    <w:rPr>
                      <w:color w:val="FFFFFF"/>
                      <w:sz w:val="36"/>
                      <w:szCs w:val="36"/>
                    </w:rPr>
                    <w:br/>
                    <w:t>for use in JBI Systematic Reviews</w:t>
                  </w:r>
                </w:p>
                <w:p w:rsidR="00A918B9" w:rsidRPr="00430E8F" w:rsidRDefault="00A918B9" w:rsidP="00E77311">
                  <w:pPr>
                    <w:spacing w:after="600"/>
                    <w:jc w:val="right"/>
                    <w:rPr>
                      <w:color w:val="FFFFFF"/>
                      <w:sz w:val="72"/>
                    </w:rPr>
                  </w:pPr>
                  <w:r w:rsidRPr="00430E8F">
                    <w:rPr>
                      <w:color w:val="FFFFFF"/>
                      <w:sz w:val="72"/>
                    </w:rPr>
                    <w:t xml:space="preserve">Checklist for Case </w:t>
                  </w:r>
                  <w:r>
                    <w:rPr>
                      <w:color w:val="FFFFFF"/>
                      <w:sz w:val="72"/>
                    </w:rPr>
                    <w:t>Reports</w:t>
                  </w:r>
                  <w:r w:rsidRPr="00430E8F">
                    <w:rPr>
                      <w:color w:val="FFFFFF"/>
                      <w:sz w:val="72"/>
                    </w:rPr>
                    <w:t xml:space="preserve">  </w:t>
                  </w:r>
                </w:p>
                <w:p w:rsidR="00A918B9" w:rsidRPr="00E77311" w:rsidRDefault="00A918B9" w:rsidP="00C24255">
                  <w:pPr>
                    <w:spacing w:after="600"/>
                    <w:jc w:val="right"/>
                    <w:rPr>
                      <w:color w:val="FFFFFF"/>
                      <w:sz w:val="36"/>
                      <w:szCs w:val="36"/>
                    </w:rPr>
                  </w:pPr>
                  <w:r w:rsidRPr="00C24255">
                    <w:rPr>
                      <w:color w:val="FFFFFF"/>
                      <w:sz w:val="36"/>
                      <w:szCs w:val="36"/>
                    </w:rPr>
                    <w:t>http://joannabriggs.org/research/critical-appraisal-tools.html</w:t>
                  </w:r>
                </w:p>
              </w:txbxContent>
            </v:textbox>
            <w10:wrap type="square"/>
          </v:shape>
        </w:pict>
      </w:r>
      <w:r w:rsidR="008A3D4C" w:rsidRPr="00E77311">
        <w:rPr>
          <w:rFonts w:ascii="Calibri" w:eastAsia="Calibri" w:hAnsi="Calibri" w:cs="Times New Roman"/>
          <w:noProof/>
          <w:color w:val="FFFFFF"/>
          <w:sz w:val="72"/>
          <w:szCs w:val="22"/>
          <w:lang w:val="en-US" w:eastAsia="zh-TW"/>
        </w:rPr>
        <w:drawing>
          <wp:anchor distT="12192" distB="48768" distL="126492" distR="163068" simplePos="0" relativeHeight="251661312" behindDoc="0" locked="0" layoutInCell="1" allowOverlap="1">
            <wp:simplePos x="0" y="0"/>
            <wp:positionH relativeFrom="column">
              <wp:posOffset>-198120</wp:posOffset>
            </wp:positionH>
            <wp:positionV relativeFrom="paragraph">
              <wp:posOffset>8954770</wp:posOffset>
            </wp:positionV>
            <wp:extent cx="304800" cy="304800"/>
            <wp:effectExtent l="25400" t="25400" r="50800" b="508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8" tooltip="Visit JBI on Facebook!"/>
                    </pic:cNvPr>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800" cy="304800"/>
                    </a:xfrm>
                    <a:prstGeom prst="rect">
                      <a:avLst/>
                    </a:prstGeom>
                    <a:effectLst>
                      <a:outerShdw blurRad="25400" dist="25400" dir="2700000" algn="tl" rotWithShape="0">
                        <a:srgbClr val="000000">
                          <a:alpha val="40000"/>
                        </a:srgb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8A3D4C" w:rsidRPr="00E77311">
        <w:rPr>
          <w:rFonts w:ascii="Calibri" w:eastAsia="Calibri" w:hAnsi="Calibri" w:cs="Times New Roman"/>
          <w:noProof/>
          <w:color w:val="FFFFFF"/>
          <w:sz w:val="72"/>
          <w:szCs w:val="22"/>
          <w:lang w:val="en-US" w:eastAsia="zh-TW"/>
        </w:rPr>
        <w:drawing>
          <wp:anchor distT="12192" distB="48768" distL="126492" distR="163068" simplePos="0" relativeHeight="251662336" behindDoc="0" locked="0" layoutInCell="1" allowOverlap="1">
            <wp:simplePos x="0" y="0"/>
            <wp:positionH relativeFrom="column">
              <wp:posOffset>311150</wp:posOffset>
            </wp:positionH>
            <wp:positionV relativeFrom="paragraph">
              <wp:posOffset>8961543</wp:posOffset>
            </wp:positionV>
            <wp:extent cx="304800" cy="304800"/>
            <wp:effectExtent l="25400" t="25400" r="50800" b="508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0" tooltip="Visit JBI on Twitter!"/>
                    </pic:cNvPr>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4800" cy="304800"/>
                    </a:xfrm>
                    <a:prstGeom prst="rect">
                      <a:avLst/>
                    </a:prstGeom>
                    <a:effectLst>
                      <a:outerShdw blurRad="25400" dist="25400" dir="2700000" algn="tl" rotWithShape="0">
                        <a:srgbClr val="000000">
                          <a:alpha val="40000"/>
                        </a:srgb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00E77311">
        <w:rPr>
          <w:rFonts w:ascii="Calibri" w:eastAsia="Calibri" w:hAnsi="Calibri" w:cs="Times New Roman"/>
          <w:b/>
          <w:szCs w:val="22"/>
        </w:rPr>
        <w:br w:type="page"/>
      </w:r>
      <w:r w:rsidR="00BE2D3A">
        <w:rPr>
          <w:rFonts w:ascii="Calibri" w:eastAsia="Calibri" w:hAnsi="Calibri" w:cs="Times New Roman"/>
          <w:b/>
          <w:szCs w:val="22"/>
        </w:rPr>
        <w:lastRenderedPageBreak/>
        <w:t xml:space="preserve"> </w:t>
      </w:r>
      <w:r w:rsidR="00A24024">
        <w:rPr>
          <w:noProof/>
          <w:lang w:val="en-US" w:eastAsia="zh-TW"/>
        </w:rPr>
        <w:drawing>
          <wp:anchor distT="0" distB="0" distL="114300" distR="114300" simplePos="0" relativeHeight="251666432" behindDoc="0" locked="0" layoutInCell="1" allowOverlap="1">
            <wp:simplePos x="0" y="0"/>
            <wp:positionH relativeFrom="column">
              <wp:posOffset>1270</wp:posOffset>
            </wp:positionH>
            <wp:positionV relativeFrom="paragraph">
              <wp:posOffset>-41910</wp:posOffset>
            </wp:positionV>
            <wp:extent cx="4758055" cy="144843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7258"/>
                    <a:stretch>
                      <a:fillRect/>
                    </a:stretch>
                  </pic:blipFill>
                  <pic:spPr bwMode="auto">
                    <a:xfrm>
                      <a:off x="0" y="0"/>
                      <a:ext cx="4758055" cy="14484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p w:rsidR="00402F58" w:rsidRPr="00402F58" w:rsidRDefault="00402F58" w:rsidP="00BA21B9">
      <w:pPr>
        <w:pStyle w:val="Style1"/>
        <w:rPr>
          <w:sz w:val="32"/>
          <w:szCs w:val="32"/>
        </w:rPr>
      </w:pPr>
      <w:r w:rsidRPr="00402F58">
        <w:rPr>
          <w:sz w:val="32"/>
          <w:szCs w:val="32"/>
        </w:rPr>
        <w:t>The Joanna Briggs Institute</w:t>
      </w:r>
    </w:p>
    <w:p w:rsidR="00402F58" w:rsidRPr="00BA21B9" w:rsidRDefault="00402F58" w:rsidP="00BA21B9">
      <w:pPr>
        <w:pStyle w:val="Style1"/>
        <w:rPr>
          <w:b/>
        </w:rPr>
      </w:pPr>
      <w:r w:rsidRPr="00BA21B9">
        <w:rPr>
          <w:b/>
        </w:rPr>
        <w:t>Introduction</w:t>
      </w:r>
    </w:p>
    <w:p w:rsidR="00402F58" w:rsidRPr="00402F58" w:rsidRDefault="00402F58" w:rsidP="00BA21B9">
      <w:pPr>
        <w:pStyle w:val="Style1"/>
      </w:pPr>
      <w:r w:rsidRPr="00402F58">
        <w:t xml:space="preserve">The Joanna Briggs Institute (JBI) is an international, membership based research and development organization within the Faculty of Health Sciences at the University of Adelaide. The Institute specializes in promoting and supporting evidence-based healthcare by providing access to resources for professionals in nursing, midwifery, medicine, and allied health.  With over 80 collaborating centres and entities, servicing over 90 countries, the Institute is a recognized global leader in evidence-based healthcare.  </w:t>
      </w:r>
    </w:p>
    <w:p w:rsidR="00402F58" w:rsidRPr="00BA21B9" w:rsidRDefault="00402F58" w:rsidP="00BA21B9">
      <w:pPr>
        <w:pStyle w:val="Style1"/>
        <w:rPr>
          <w:b/>
        </w:rPr>
      </w:pPr>
      <w:r w:rsidRPr="00BA21B9">
        <w:rPr>
          <w:b/>
        </w:rPr>
        <w:t>JBI Systematic Reviews</w:t>
      </w:r>
    </w:p>
    <w:p w:rsidR="00402F58" w:rsidRPr="00402F58" w:rsidRDefault="00402F58" w:rsidP="00BA21B9">
      <w:pPr>
        <w:pStyle w:val="Style1"/>
      </w:pPr>
      <w:r w:rsidRPr="00402F58">
        <w:t xml:space="preserve">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The JBI takes a particular view on what counts as evidence and the methods utilized to synthesize those different types of evidence. In line with this broader view of evidence, the Institute has developed theories, methodologies and rigorous processes  for  the  critical  appraisal  and  synthesis  of these diverse forms of evidence in order to aid in clinical decision-making  in  health  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JBI Reviewer’s Manual on our website. </w:t>
      </w:r>
    </w:p>
    <w:p w:rsidR="00402F58" w:rsidRPr="00BA21B9" w:rsidRDefault="00402F58" w:rsidP="00BA21B9">
      <w:pPr>
        <w:pStyle w:val="Style1"/>
        <w:rPr>
          <w:b/>
        </w:rPr>
      </w:pPr>
      <w:r w:rsidRPr="00BA21B9">
        <w:rPr>
          <w:b/>
        </w:rPr>
        <w:t>JBI Critical Appraisal Tools</w:t>
      </w:r>
    </w:p>
    <w:p w:rsidR="00BA21B9" w:rsidRDefault="00402F58" w:rsidP="00BA21B9">
      <w:pPr>
        <w:pStyle w:val="Style1"/>
      </w:pPr>
      <w:r w:rsidRPr="00402F58">
        <w:t xml:space="preserve">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clubs and as an educational tool.  </w:t>
      </w:r>
      <w:bookmarkStart w:id="0" w:name="_GoBack"/>
      <w:bookmarkEnd w:id="0"/>
      <w:r w:rsidR="00BA21B9">
        <w:br w:type="page"/>
      </w:r>
    </w:p>
    <w:p w:rsidR="00A92213" w:rsidRPr="00A92213" w:rsidRDefault="00A92213" w:rsidP="00A92213">
      <w:pPr>
        <w:spacing w:after="360" w:line="276" w:lineRule="auto"/>
        <w:jc w:val="center"/>
        <w:rPr>
          <w:rFonts w:ascii="Calibri" w:eastAsia="Calibri" w:hAnsi="Calibri" w:cs="Times New Roman"/>
          <w:b/>
          <w:sz w:val="32"/>
          <w:szCs w:val="22"/>
        </w:rPr>
      </w:pPr>
      <w:r w:rsidRPr="00A92213">
        <w:rPr>
          <w:rFonts w:ascii="Calibri" w:eastAsia="Calibri" w:hAnsi="Calibri" w:cs="Times New Roman"/>
          <w:b/>
          <w:sz w:val="32"/>
          <w:szCs w:val="22"/>
        </w:rPr>
        <w:lastRenderedPageBreak/>
        <w:t xml:space="preserve">JBI Critical Appraisal Checklist for Case Reports </w:t>
      </w:r>
    </w:p>
    <w:p w:rsidR="00A92213" w:rsidRPr="00A92213" w:rsidRDefault="00A92213" w:rsidP="00A92213">
      <w:pPr>
        <w:spacing w:after="200" w:line="276" w:lineRule="auto"/>
        <w:rPr>
          <w:rFonts w:ascii="Calibri" w:eastAsia="Calibri" w:hAnsi="Calibri" w:cs="Times New Roman"/>
          <w:szCs w:val="22"/>
          <w:u w:val="dash"/>
        </w:rPr>
      </w:pPr>
      <w:r w:rsidRPr="00A92213">
        <w:rPr>
          <w:rFonts w:ascii="Calibri" w:eastAsia="Calibri" w:hAnsi="Calibri" w:cs="Times New Roman"/>
          <w:szCs w:val="22"/>
        </w:rPr>
        <w:t>Reviewer</w:t>
      </w:r>
      <w:r w:rsidRPr="00A92213">
        <w:rPr>
          <w:rFonts w:ascii="Calibri" w:eastAsia="Calibri" w:hAnsi="Calibri" w:cs="Times New Roman"/>
          <w:szCs w:val="22"/>
          <w:u w:val="dash"/>
        </w:rPr>
        <w:tab/>
      </w:r>
      <w:r w:rsidRPr="00A92213">
        <w:rPr>
          <w:rFonts w:ascii="Calibri" w:eastAsia="Calibri" w:hAnsi="Calibri" w:cs="Times New Roman"/>
          <w:szCs w:val="22"/>
          <w:u w:val="dash"/>
        </w:rPr>
        <w:tab/>
      </w:r>
      <w:r w:rsidRPr="00A92213">
        <w:rPr>
          <w:rFonts w:ascii="Calibri" w:eastAsia="Calibri" w:hAnsi="Calibri" w:cs="Times New Roman"/>
          <w:szCs w:val="22"/>
          <w:u w:val="dash"/>
        </w:rPr>
        <w:tab/>
      </w:r>
      <w:r w:rsidRPr="00A92213">
        <w:rPr>
          <w:rFonts w:ascii="Calibri" w:eastAsia="Calibri" w:hAnsi="Calibri" w:cs="Times New Roman"/>
          <w:szCs w:val="22"/>
          <w:u w:val="dash"/>
        </w:rPr>
        <w:tab/>
      </w:r>
      <w:r w:rsidRPr="00A92213">
        <w:rPr>
          <w:rFonts w:ascii="Calibri" w:eastAsia="Calibri" w:hAnsi="Calibri" w:cs="Times New Roman"/>
          <w:szCs w:val="22"/>
          <w:u w:val="dash"/>
        </w:rPr>
        <w:tab/>
      </w:r>
      <w:r w:rsidRPr="00A92213">
        <w:rPr>
          <w:rFonts w:ascii="Calibri" w:eastAsia="Calibri" w:hAnsi="Calibri" w:cs="Times New Roman"/>
          <w:szCs w:val="22"/>
          <w:u w:val="dash"/>
        </w:rPr>
        <w:tab/>
      </w:r>
      <w:r w:rsidRPr="00A92213">
        <w:rPr>
          <w:rFonts w:ascii="Calibri" w:eastAsia="Calibri" w:hAnsi="Calibri" w:cs="Times New Roman"/>
          <w:szCs w:val="22"/>
        </w:rPr>
        <w:t>Date</w:t>
      </w:r>
      <w:r w:rsidRPr="00A92213">
        <w:rPr>
          <w:rFonts w:ascii="Calibri" w:eastAsia="Calibri" w:hAnsi="Calibri" w:cs="Times New Roman"/>
          <w:szCs w:val="22"/>
          <w:u w:val="dash"/>
        </w:rPr>
        <w:tab/>
      </w:r>
      <w:r w:rsidRPr="00A92213">
        <w:rPr>
          <w:rFonts w:ascii="Calibri" w:eastAsia="Calibri" w:hAnsi="Calibri" w:cs="Times New Roman"/>
          <w:szCs w:val="22"/>
          <w:u w:val="dash"/>
        </w:rPr>
        <w:tab/>
      </w:r>
      <w:r w:rsidRPr="00A92213">
        <w:rPr>
          <w:rFonts w:ascii="Calibri" w:eastAsia="Calibri" w:hAnsi="Calibri" w:cs="Times New Roman"/>
          <w:szCs w:val="22"/>
          <w:u w:val="dash"/>
        </w:rPr>
        <w:tab/>
      </w:r>
      <w:r w:rsidRPr="00A92213">
        <w:rPr>
          <w:rFonts w:ascii="Calibri" w:eastAsia="Calibri" w:hAnsi="Calibri" w:cs="Times New Roman"/>
          <w:szCs w:val="22"/>
          <w:u w:val="dash"/>
        </w:rPr>
        <w:tab/>
      </w:r>
      <w:r w:rsidRPr="00A92213">
        <w:rPr>
          <w:rFonts w:ascii="Calibri" w:eastAsia="Calibri" w:hAnsi="Calibri" w:cs="Times New Roman"/>
          <w:szCs w:val="22"/>
          <w:u w:val="dash"/>
        </w:rPr>
        <w:tab/>
      </w:r>
    </w:p>
    <w:p w:rsidR="00A92213" w:rsidRPr="00A92213" w:rsidRDefault="00A92213" w:rsidP="00A92213">
      <w:pPr>
        <w:spacing w:after="200" w:line="276" w:lineRule="auto"/>
        <w:rPr>
          <w:rFonts w:ascii="Calibri" w:eastAsia="Calibri" w:hAnsi="Calibri" w:cs="Times New Roman"/>
          <w:szCs w:val="22"/>
        </w:rPr>
      </w:pPr>
      <w:r w:rsidRPr="00A92213">
        <w:rPr>
          <w:rFonts w:ascii="Calibri" w:eastAsia="Calibri" w:hAnsi="Calibri" w:cs="Times New Roman"/>
          <w:szCs w:val="22"/>
        </w:rPr>
        <w:t>Author</w:t>
      </w:r>
      <w:r w:rsidRPr="00A92213">
        <w:rPr>
          <w:rFonts w:ascii="Calibri" w:eastAsia="Calibri" w:hAnsi="Calibri" w:cs="Times New Roman"/>
          <w:szCs w:val="22"/>
        </w:rPr>
        <w:tab/>
      </w:r>
      <w:r w:rsidRPr="00A92213">
        <w:rPr>
          <w:rFonts w:ascii="Calibri" w:eastAsia="Calibri" w:hAnsi="Calibri" w:cs="Times New Roman"/>
          <w:szCs w:val="22"/>
          <w:u w:val="dash"/>
        </w:rPr>
        <w:tab/>
      </w:r>
      <w:r w:rsidRPr="00A92213">
        <w:rPr>
          <w:rFonts w:ascii="Calibri" w:eastAsia="Calibri" w:hAnsi="Calibri" w:cs="Times New Roman"/>
          <w:szCs w:val="22"/>
          <w:u w:val="dash"/>
        </w:rPr>
        <w:tab/>
      </w:r>
      <w:r w:rsidRPr="00A92213">
        <w:rPr>
          <w:rFonts w:ascii="Calibri" w:eastAsia="Calibri" w:hAnsi="Calibri" w:cs="Times New Roman"/>
          <w:szCs w:val="22"/>
          <w:u w:val="dash"/>
        </w:rPr>
        <w:tab/>
      </w:r>
      <w:r w:rsidRPr="00A92213">
        <w:rPr>
          <w:rFonts w:ascii="Calibri" w:eastAsia="Calibri" w:hAnsi="Calibri" w:cs="Times New Roman"/>
          <w:szCs w:val="22"/>
          <w:u w:val="dash"/>
        </w:rPr>
        <w:tab/>
      </w:r>
      <w:r w:rsidRPr="00A92213">
        <w:rPr>
          <w:rFonts w:ascii="Calibri" w:eastAsia="Calibri" w:hAnsi="Calibri" w:cs="Times New Roman"/>
          <w:szCs w:val="22"/>
          <w:u w:val="dash"/>
        </w:rPr>
        <w:tab/>
      </w:r>
      <w:r w:rsidRPr="00A92213">
        <w:rPr>
          <w:rFonts w:ascii="Calibri" w:eastAsia="Calibri" w:hAnsi="Calibri" w:cs="Times New Roman"/>
          <w:szCs w:val="22"/>
          <w:u w:val="dash"/>
        </w:rPr>
        <w:tab/>
      </w:r>
      <w:r w:rsidRPr="00A92213">
        <w:rPr>
          <w:rFonts w:ascii="Calibri" w:eastAsia="Calibri" w:hAnsi="Calibri" w:cs="Times New Roman"/>
          <w:szCs w:val="22"/>
        </w:rPr>
        <w:t>Year</w:t>
      </w:r>
      <w:r w:rsidRPr="00A92213">
        <w:rPr>
          <w:rFonts w:ascii="Calibri" w:eastAsia="Calibri" w:hAnsi="Calibri" w:cs="Times New Roman"/>
          <w:szCs w:val="22"/>
          <w:u w:val="dash"/>
        </w:rPr>
        <w:tab/>
      </w:r>
      <w:r w:rsidRPr="00A92213">
        <w:rPr>
          <w:rFonts w:ascii="Calibri" w:eastAsia="Calibri" w:hAnsi="Calibri" w:cs="Times New Roman"/>
          <w:szCs w:val="22"/>
          <w:u w:val="dash"/>
        </w:rPr>
        <w:tab/>
      </w:r>
      <w:r w:rsidRPr="00A92213">
        <w:rPr>
          <w:rFonts w:ascii="Calibri" w:eastAsia="Calibri" w:hAnsi="Calibri" w:cs="Times New Roman"/>
          <w:szCs w:val="22"/>
        </w:rPr>
        <w:t>Record Number</w:t>
      </w:r>
      <w:r w:rsidRPr="00A92213">
        <w:rPr>
          <w:rFonts w:ascii="Calibri" w:eastAsia="Calibri" w:hAnsi="Calibri" w:cs="Times New Roman"/>
          <w:szCs w:val="22"/>
        </w:rPr>
        <w:tab/>
      </w:r>
      <w:r w:rsidRPr="00A92213">
        <w:rPr>
          <w:rFonts w:ascii="Calibri" w:eastAsia="Calibri" w:hAnsi="Calibri" w:cs="Times New Roman"/>
          <w:szCs w:val="22"/>
          <w:u w:val="dash"/>
        </w:rPr>
        <w:tab/>
      </w:r>
      <w:r w:rsidRPr="00A92213">
        <w:rPr>
          <w:rFonts w:ascii="Calibri" w:eastAsia="Calibri" w:hAnsi="Calibri" w:cs="Times New Roman"/>
          <w:szCs w:val="22"/>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746"/>
        <w:gridCol w:w="682"/>
        <w:gridCol w:w="908"/>
        <w:gridCol w:w="1128"/>
      </w:tblGrid>
      <w:tr w:rsidR="00A92213" w:rsidRPr="00A92213" w:rsidTr="009722A4">
        <w:tc>
          <w:tcPr>
            <w:tcW w:w="5778" w:type="dxa"/>
          </w:tcPr>
          <w:p w:rsidR="00A92213" w:rsidRPr="00A92213" w:rsidRDefault="00A92213" w:rsidP="00A92213">
            <w:pPr>
              <w:spacing w:line="276" w:lineRule="auto"/>
              <w:rPr>
                <w:rFonts w:ascii="Calibri" w:hAnsi="Calibri" w:cs="Calibri"/>
              </w:rPr>
            </w:pPr>
          </w:p>
        </w:tc>
        <w:tc>
          <w:tcPr>
            <w:tcW w:w="746" w:type="dxa"/>
          </w:tcPr>
          <w:p w:rsidR="00A92213" w:rsidRPr="00A92213" w:rsidRDefault="00A92213" w:rsidP="00A92213">
            <w:pPr>
              <w:spacing w:line="276" w:lineRule="auto"/>
              <w:jc w:val="center"/>
              <w:rPr>
                <w:rFonts w:ascii="Calibri" w:hAnsi="Calibri" w:cs="Times New Roman"/>
              </w:rPr>
            </w:pPr>
            <w:r w:rsidRPr="00A92213">
              <w:rPr>
                <w:rFonts w:ascii="Calibri" w:hAnsi="Calibri" w:cs="Times New Roman"/>
              </w:rPr>
              <w:t>Yes</w:t>
            </w:r>
          </w:p>
        </w:tc>
        <w:tc>
          <w:tcPr>
            <w:tcW w:w="682" w:type="dxa"/>
          </w:tcPr>
          <w:p w:rsidR="00A92213" w:rsidRPr="00A92213" w:rsidRDefault="00A92213" w:rsidP="00A92213">
            <w:pPr>
              <w:spacing w:line="276" w:lineRule="auto"/>
              <w:jc w:val="center"/>
              <w:rPr>
                <w:rFonts w:ascii="Calibri" w:hAnsi="Calibri" w:cs="Times New Roman"/>
              </w:rPr>
            </w:pPr>
            <w:r w:rsidRPr="00A92213">
              <w:rPr>
                <w:rFonts w:ascii="Calibri" w:hAnsi="Calibri" w:cs="Times New Roman"/>
              </w:rPr>
              <w:t>No</w:t>
            </w:r>
          </w:p>
        </w:tc>
        <w:tc>
          <w:tcPr>
            <w:tcW w:w="908" w:type="dxa"/>
          </w:tcPr>
          <w:p w:rsidR="00A92213" w:rsidRPr="00A92213" w:rsidRDefault="00A92213" w:rsidP="00A92213">
            <w:pPr>
              <w:spacing w:line="276" w:lineRule="auto"/>
              <w:jc w:val="center"/>
              <w:rPr>
                <w:rFonts w:ascii="Calibri" w:hAnsi="Calibri" w:cs="Times New Roman"/>
              </w:rPr>
            </w:pPr>
            <w:r w:rsidRPr="00A92213">
              <w:rPr>
                <w:rFonts w:ascii="Calibri" w:hAnsi="Calibri" w:cs="Times New Roman"/>
              </w:rPr>
              <w:t>Unclear</w:t>
            </w:r>
          </w:p>
        </w:tc>
        <w:tc>
          <w:tcPr>
            <w:tcW w:w="1128" w:type="dxa"/>
          </w:tcPr>
          <w:p w:rsidR="00A92213" w:rsidRPr="00A92213" w:rsidRDefault="00A92213" w:rsidP="00A92213">
            <w:pPr>
              <w:spacing w:line="276" w:lineRule="auto"/>
              <w:jc w:val="center"/>
              <w:rPr>
                <w:rFonts w:ascii="Calibri" w:hAnsi="Calibri" w:cs="Times New Roman"/>
              </w:rPr>
            </w:pPr>
            <w:r w:rsidRPr="00A92213">
              <w:rPr>
                <w:rFonts w:ascii="Calibri" w:hAnsi="Calibri" w:cs="Times New Roman"/>
              </w:rPr>
              <w:t>Not applicable</w:t>
            </w:r>
          </w:p>
        </w:tc>
      </w:tr>
      <w:tr w:rsidR="00A92213" w:rsidRPr="00A92213" w:rsidTr="009722A4">
        <w:tc>
          <w:tcPr>
            <w:tcW w:w="5778" w:type="dxa"/>
            <w:vAlign w:val="center"/>
          </w:tcPr>
          <w:p w:rsidR="00A92213" w:rsidRPr="00A92213" w:rsidRDefault="00A92213" w:rsidP="00A92213">
            <w:pPr>
              <w:numPr>
                <w:ilvl w:val="0"/>
                <w:numId w:val="1"/>
              </w:numPr>
              <w:contextualSpacing/>
              <w:rPr>
                <w:rFonts w:ascii="Calibri" w:hAnsi="Calibri" w:cs="Calibri"/>
              </w:rPr>
            </w:pPr>
            <w:r w:rsidRPr="00A92213">
              <w:rPr>
                <w:rFonts w:ascii="Calibri" w:hAnsi="Calibri" w:cs="Calibri"/>
              </w:rPr>
              <w:t>Were patient’s demographic characteristics clearly described?</w:t>
            </w:r>
          </w:p>
        </w:tc>
        <w:tc>
          <w:tcPr>
            <w:tcW w:w="746"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682"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908"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1128"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r>
      <w:tr w:rsidR="00A92213" w:rsidRPr="00A92213" w:rsidTr="009722A4">
        <w:tc>
          <w:tcPr>
            <w:tcW w:w="5778" w:type="dxa"/>
            <w:vAlign w:val="center"/>
          </w:tcPr>
          <w:p w:rsidR="00A92213" w:rsidRPr="00A92213" w:rsidRDefault="00A92213" w:rsidP="00A92213">
            <w:pPr>
              <w:numPr>
                <w:ilvl w:val="0"/>
                <w:numId w:val="1"/>
              </w:numPr>
              <w:contextualSpacing/>
              <w:rPr>
                <w:rFonts w:ascii="Calibri" w:hAnsi="Calibri" w:cs="Calibri"/>
              </w:rPr>
            </w:pPr>
            <w:r w:rsidRPr="00A92213">
              <w:rPr>
                <w:rFonts w:ascii="Calibri" w:hAnsi="Calibri" w:cs="Calibri"/>
              </w:rPr>
              <w:t>Was the patient’s history clearly described and presented as a timeline?</w:t>
            </w:r>
          </w:p>
        </w:tc>
        <w:tc>
          <w:tcPr>
            <w:tcW w:w="746"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682"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908"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1128"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r>
      <w:tr w:rsidR="00A92213" w:rsidRPr="00A92213" w:rsidTr="009722A4">
        <w:tc>
          <w:tcPr>
            <w:tcW w:w="5778" w:type="dxa"/>
            <w:vAlign w:val="center"/>
          </w:tcPr>
          <w:p w:rsidR="00A92213" w:rsidRPr="00A92213" w:rsidRDefault="00A92213" w:rsidP="00A92213">
            <w:pPr>
              <w:numPr>
                <w:ilvl w:val="0"/>
                <w:numId w:val="1"/>
              </w:numPr>
              <w:contextualSpacing/>
              <w:rPr>
                <w:rFonts w:ascii="Calibri" w:hAnsi="Calibri" w:cs="Calibri"/>
              </w:rPr>
            </w:pPr>
            <w:r w:rsidRPr="00A92213">
              <w:rPr>
                <w:rFonts w:ascii="Calibri" w:hAnsi="Calibri" w:cs="Calibri"/>
              </w:rPr>
              <w:t>Was the current clinical condition of the patient on presentation clearly described?</w:t>
            </w:r>
          </w:p>
        </w:tc>
        <w:tc>
          <w:tcPr>
            <w:tcW w:w="746"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682"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908"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1128"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r>
      <w:tr w:rsidR="00A92213" w:rsidRPr="00A92213" w:rsidTr="009722A4">
        <w:tc>
          <w:tcPr>
            <w:tcW w:w="5778" w:type="dxa"/>
            <w:vAlign w:val="center"/>
          </w:tcPr>
          <w:p w:rsidR="00A92213" w:rsidRPr="00A92213" w:rsidRDefault="00A92213" w:rsidP="00A92213">
            <w:pPr>
              <w:numPr>
                <w:ilvl w:val="0"/>
                <w:numId w:val="1"/>
              </w:numPr>
              <w:contextualSpacing/>
              <w:rPr>
                <w:rFonts w:ascii="Calibri" w:hAnsi="Calibri" w:cs="Calibri"/>
              </w:rPr>
            </w:pPr>
            <w:r w:rsidRPr="00A92213">
              <w:rPr>
                <w:rFonts w:ascii="Calibri" w:hAnsi="Calibri" w:cs="Calibri"/>
              </w:rPr>
              <w:t>Were diagnostic tests or assessment methods and the results clearly described?</w:t>
            </w:r>
          </w:p>
        </w:tc>
        <w:tc>
          <w:tcPr>
            <w:tcW w:w="746"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682"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908"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1128"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r>
      <w:tr w:rsidR="00A92213" w:rsidRPr="00A92213" w:rsidTr="009722A4">
        <w:tc>
          <w:tcPr>
            <w:tcW w:w="5778" w:type="dxa"/>
            <w:vAlign w:val="center"/>
          </w:tcPr>
          <w:p w:rsidR="00A92213" w:rsidRPr="00A92213" w:rsidRDefault="00A92213" w:rsidP="00A92213">
            <w:pPr>
              <w:numPr>
                <w:ilvl w:val="0"/>
                <w:numId w:val="1"/>
              </w:numPr>
              <w:spacing w:line="276" w:lineRule="auto"/>
              <w:contextualSpacing/>
              <w:rPr>
                <w:rFonts w:ascii="Calibri" w:hAnsi="Calibri" w:cs="Calibri"/>
              </w:rPr>
            </w:pPr>
            <w:r w:rsidRPr="00A92213">
              <w:rPr>
                <w:rFonts w:ascii="Calibri" w:hAnsi="Calibri" w:cs="Calibri"/>
              </w:rPr>
              <w:t>Was the intervention(s) or treatment procedure(s) clearly described?</w:t>
            </w:r>
          </w:p>
        </w:tc>
        <w:tc>
          <w:tcPr>
            <w:tcW w:w="746"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682"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908"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1128"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r>
      <w:tr w:rsidR="00A92213" w:rsidRPr="00A92213" w:rsidTr="009722A4">
        <w:tc>
          <w:tcPr>
            <w:tcW w:w="5778" w:type="dxa"/>
            <w:vAlign w:val="center"/>
          </w:tcPr>
          <w:p w:rsidR="00A92213" w:rsidRPr="00A92213" w:rsidRDefault="00A92213" w:rsidP="00A92213">
            <w:pPr>
              <w:numPr>
                <w:ilvl w:val="0"/>
                <w:numId w:val="1"/>
              </w:numPr>
              <w:contextualSpacing/>
              <w:rPr>
                <w:rFonts w:ascii="Calibri" w:hAnsi="Calibri" w:cs="Calibri"/>
              </w:rPr>
            </w:pPr>
            <w:r w:rsidRPr="00A92213">
              <w:rPr>
                <w:rFonts w:ascii="Calibri" w:hAnsi="Calibri" w:cs="Calibri"/>
              </w:rPr>
              <w:t xml:space="preserve">Was the post-intervention clinical condition clearly described? </w:t>
            </w:r>
          </w:p>
        </w:tc>
        <w:tc>
          <w:tcPr>
            <w:tcW w:w="746"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682"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908"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1128"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r>
      <w:tr w:rsidR="00A92213" w:rsidRPr="00A92213" w:rsidTr="009722A4">
        <w:tc>
          <w:tcPr>
            <w:tcW w:w="5778" w:type="dxa"/>
            <w:vAlign w:val="center"/>
          </w:tcPr>
          <w:p w:rsidR="00A92213" w:rsidRPr="00A92213" w:rsidRDefault="00A92213" w:rsidP="00A92213">
            <w:pPr>
              <w:numPr>
                <w:ilvl w:val="0"/>
                <w:numId w:val="1"/>
              </w:numPr>
              <w:contextualSpacing/>
              <w:rPr>
                <w:rFonts w:ascii="Calibri" w:hAnsi="Calibri" w:cs="Calibri"/>
              </w:rPr>
            </w:pPr>
            <w:r w:rsidRPr="00A92213">
              <w:rPr>
                <w:rFonts w:ascii="Calibri" w:hAnsi="Calibri" w:cs="Calibri"/>
              </w:rPr>
              <w:t>Were adverse events (harms) or unanticipated events identified and described?</w:t>
            </w:r>
          </w:p>
        </w:tc>
        <w:tc>
          <w:tcPr>
            <w:tcW w:w="746"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682"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908"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1128"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r>
      <w:tr w:rsidR="00A92213" w:rsidRPr="00A92213" w:rsidTr="009722A4">
        <w:tc>
          <w:tcPr>
            <w:tcW w:w="5778" w:type="dxa"/>
            <w:vAlign w:val="center"/>
          </w:tcPr>
          <w:p w:rsidR="00A92213" w:rsidRPr="00A92213" w:rsidRDefault="00A92213" w:rsidP="00A92213">
            <w:pPr>
              <w:numPr>
                <w:ilvl w:val="0"/>
                <w:numId w:val="1"/>
              </w:numPr>
              <w:spacing w:line="276" w:lineRule="auto"/>
              <w:contextualSpacing/>
              <w:rPr>
                <w:rFonts w:ascii="Calibri" w:hAnsi="Calibri" w:cs="Calibri"/>
              </w:rPr>
            </w:pPr>
            <w:r w:rsidRPr="00A92213">
              <w:rPr>
                <w:rFonts w:ascii="Calibri" w:hAnsi="Calibri" w:cs="Calibri"/>
              </w:rPr>
              <w:t>Does the case report provide takeaway lessons?</w:t>
            </w:r>
          </w:p>
        </w:tc>
        <w:tc>
          <w:tcPr>
            <w:tcW w:w="746"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682"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908"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c>
          <w:tcPr>
            <w:tcW w:w="1128" w:type="dxa"/>
            <w:vAlign w:val="center"/>
          </w:tcPr>
          <w:p w:rsidR="00A92213" w:rsidRPr="00A92213" w:rsidRDefault="00A92213" w:rsidP="00A92213">
            <w:pPr>
              <w:spacing w:line="276" w:lineRule="auto"/>
              <w:jc w:val="center"/>
              <w:rPr>
                <w:rFonts w:ascii="Calibri" w:hAnsi="Calibri" w:cs="Times New Roman"/>
                <w:sz w:val="56"/>
              </w:rPr>
            </w:pPr>
            <w:r w:rsidRPr="00A92213">
              <w:rPr>
                <w:rFonts w:ascii="Calibri" w:hAnsi="Calibri" w:cs="Times New Roman"/>
                <w:sz w:val="56"/>
              </w:rPr>
              <w:t>□</w:t>
            </w:r>
          </w:p>
        </w:tc>
      </w:tr>
    </w:tbl>
    <w:p w:rsidR="00A92213" w:rsidRPr="00A92213" w:rsidRDefault="00A92213" w:rsidP="00A92213">
      <w:pPr>
        <w:spacing w:line="276" w:lineRule="auto"/>
        <w:rPr>
          <w:rFonts w:ascii="Calibri" w:eastAsia="Calibri" w:hAnsi="Calibri" w:cs="Times New Roman"/>
          <w:sz w:val="20"/>
          <w:szCs w:val="22"/>
        </w:rPr>
      </w:pPr>
      <w:r w:rsidRPr="00A92213">
        <w:rPr>
          <w:rFonts w:ascii="Calibri" w:eastAsia="Calibri" w:hAnsi="Calibri" w:cs="Times New Roman"/>
          <w:szCs w:val="22"/>
        </w:rPr>
        <w:t xml:space="preserve">Overall appraisal: </w:t>
      </w:r>
      <w:r w:rsidRPr="00A92213">
        <w:rPr>
          <w:rFonts w:ascii="Calibri" w:eastAsia="Calibri" w:hAnsi="Calibri" w:cs="Times New Roman"/>
          <w:szCs w:val="22"/>
        </w:rPr>
        <w:tab/>
        <w:t>Include</w:t>
      </w:r>
      <w:r w:rsidRPr="00A92213">
        <w:rPr>
          <w:rFonts w:ascii="Calibri" w:eastAsia="Calibri" w:hAnsi="Calibri" w:cs="Times New Roman"/>
          <w:szCs w:val="22"/>
        </w:rPr>
        <w:tab/>
        <w:t xml:space="preserve">  </w:t>
      </w:r>
      <w:r w:rsidRPr="00A92213">
        <w:rPr>
          <w:rFonts w:ascii="Calibri" w:eastAsia="Calibri" w:hAnsi="Calibri" w:cs="Times New Roman"/>
          <w:sz w:val="56"/>
          <w:szCs w:val="22"/>
        </w:rPr>
        <w:t>□</w:t>
      </w:r>
      <w:r w:rsidRPr="00A92213">
        <w:rPr>
          <w:rFonts w:ascii="Calibri" w:eastAsia="Calibri" w:hAnsi="Calibri" w:cs="Times New Roman"/>
          <w:szCs w:val="22"/>
        </w:rPr>
        <w:tab/>
        <w:t>Exclude</w:t>
      </w:r>
      <w:r w:rsidRPr="00A92213">
        <w:rPr>
          <w:rFonts w:ascii="Calibri" w:eastAsia="Calibri" w:hAnsi="Calibri" w:cs="Times New Roman"/>
          <w:szCs w:val="22"/>
        </w:rPr>
        <w:tab/>
        <w:t xml:space="preserve">  </w:t>
      </w:r>
      <w:r w:rsidRPr="00A92213">
        <w:rPr>
          <w:rFonts w:ascii="Calibri" w:eastAsia="Calibri" w:hAnsi="Calibri" w:cs="Times New Roman"/>
          <w:sz w:val="56"/>
          <w:szCs w:val="22"/>
        </w:rPr>
        <w:t>□</w:t>
      </w:r>
      <w:r w:rsidRPr="00A92213">
        <w:rPr>
          <w:rFonts w:ascii="Calibri" w:eastAsia="Calibri" w:hAnsi="Calibri" w:cs="Times New Roman"/>
          <w:szCs w:val="22"/>
        </w:rPr>
        <w:tab/>
        <w:t xml:space="preserve">Seek further </w:t>
      </w:r>
      <w:proofErr w:type="gramStart"/>
      <w:r w:rsidRPr="00A92213">
        <w:rPr>
          <w:rFonts w:ascii="Calibri" w:eastAsia="Calibri" w:hAnsi="Calibri" w:cs="Times New Roman"/>
          <w:szCs w:val="22"/>
        </w:rPr>
        <w:t xml:space="preserve">info  </w:t>
      </w:r>
      <w:r w:rsidRPr="00A92213">
        <w:rPr>
          <w:rFonts w:ascii="Calibri" w:eastAsia="Calibri" w:hAnsi="Calibri" w:cs="Times New Roman"/>
          <w:sz w:val="56"/>
          <w:szCs w:val="22"/>
        </w:rPr>
        <w:t>□</w:t>
      </w:r>
      <w:proofErr w:type="gramEnd"/>
    </w:p>
    <w:p w:rsidR="00A92213" w:rsidRPr="00A92213" w:rsidRDefault="00A92213" w:rsidP="00A92213">
      <w:pPr>
        <w:pBdr>
          <w:between w:val="single" w:sz="4" w:space="1" w:color="auto"/>
        </w:pBdr>
        <w:spacing w:before="200" w:after="200" w:line="276" w:lineRule="auto"/>
        <w:rPr>
          <w:rFonts w:ascii="Calibri" w:eastAsia="Calibri" w:hAnsi="Calibri" w:cs="Times New Roman"/>
          <w:szCs w:val="22"/>
        </w:rPr>
      </w:pPr>
      <w:r w:rsidRPr="00A92213">
        <w:rPr>
          <w:rFonts w:ascii="Calibri" w:eastAsia="Calibri" w:hAnsi="Calibri" w:cs="Times New Roman"/>
          <w:szCs w:val="22"/>
        </w:rPr>
        <w:t>Comments (Including reason for exclusion)</w:t>
      </w:r>
    </w:p>
    <w:p w:rsidR="00A92213" w:rsidRPr="00A92213" w:rsidRDefault="00A92213" w:rsidP="00A92213">
      <w:pPr>
        <w:spacing w:before="200" w:after="200" w:line="276" w:lineRule="auto"/>
        <w:rPr>
          <w:rFonts w:ascii="Calibri" w:eastAsia="Calibri" w:hAnsi="Calibri" w:cs="Times New Roman"/>
          <w:szCs w:val="22"/>
          <w:u w:val="single"/>
        </w:rPr>
      </w:pP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p>
    <w:p w:rsidR="00A92213" w:rsidRPr="00A92213" w:rsidRDefault="00A92213" w:rsidP="00A92213">
      <w:pPr>
        <w:spacing w:before="200" w:after="200" w:line="276" w:lineRule="auto"/>
        <w:rPr>
          <w:rFonts w:ascii="Calibri" w:eastAsia="Calibri" w:hAnsi="Calibri" w:cs="Times New Roman"/>
          <w:szCs w:val="22"/>
          <w:u w:val="single"/>
        </w:rPr>
      </w:pP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p>
    <w:p w:rsidR="00A92213" w:rsidRPr="00A92213" w:rsidRDefault="00A92213" w:rsidP="00A92213">
      <w:pPr>
        <w:spacing w:before="200" w:after="200" w:line="276" w:lineRule="auto"/>
        <w:rPr>
          <w:rFonts w:ascii="Calibri" w:eastAsia="Calibri" w:hAnsi="Calibri" w:cs="Times New Roman"/>
          <w:szCs w:val="22"/>
          <w:u w:val="single"/>
        </w:rPr>
      </w:pP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r w:rsidRPr="00A92213">
        <w:rPr>
          <w:rFonts w:ascii="Calibri" w:eastAsia="Calibri" w:hAnsi="Calibri" w:cs="Times New Roman"/>
          <w:szCs w:val="22"/>
          <w:u w:val="single"/>
        </w:rPr>
        <w:tab/>
      </w:r>
    </w:p>
    <w:p w:rsidR="00A92213" w:rsidRDefault="00A92213" w:rsidP="001472B8">
      <w:pPr>
        <w:pStyle w:val="Style1"/>
        <w:spacing w:after="80"/>
        <w:jc w:val="left"/>
      </w:pPr>
      <w:r>
        <w:br w:type="page"/>
      </w:r>
    </w:p>
    <w:p w:rsidR="00A92213" w:rsidRDefault="00A92213" w:rsidP="00A92213">
      <w:pPr>
        <w:pStyle w:val="Style1"/>
        <w:tabs>
          <w:tab w:val="center" w:pos="4816"/>
        </w:tabs>
        <w:rPr>
          <w:b/>
          <w:sz w:val="32"/>
          <w:szCs w:val="32"/>
        </w:rPr>
      </w:pPr>
    </w:p>
    <w:p w:rsidR="00A92213" w:rsidRPr="00A92213" w:rsidRDefault="00A92213" w:rsidP="00A92213">
      <w:pPr>
        <w:pStyle w:val="Style1"/>
        <w:tabs>
          <w:tab w:val="center" w:pos="4816"/>
        </w:tabs>
        <w:rPr>
          <w:b/>
          <w:sz w:val="32"/>
          <w:szCs w:val="32"/>
        </w:rPr>
      </w:pPr>
      <w:r w:rsidRPr="00A92213">
        <w:rPr>
          <w:b/>
          <w:sz w:val="32"/>
          <w:szCs w:val="32"/>
        </w:rPr>
        <w:t>Explanation of case reports critical appraisal</w:t>
      </w:r>
      <w:r w:rsidRPr="00A92213">
        <w:rPr>
          <w:b/>
          <w:sz w:val="32"/>
          <w:szCs w:val="32"/>
        </w:rPr>
        <w:tab/>
      </w:r>
    </w:p>
    <w:p w:rsidR="00A92213" w:rsidRPr="00340260" w:rsidRDefault="00A92213" w:rsidP="00A92213">
      <w:pPr>
        <w:pStyle w:val="Style1"/>
        <w:rPr>
          <w:i/>
        </w:rPr>
      </w:pPr>
      <w:r w:rsidRPr="00340260">
        <w:rPr>
          <w:i/>
        </w:rPr>
        <w:t>How to cite:</w:t>
      </w:r>
      <w:r w:rsidRPr="00340260">
        <w:t xml:space="preserve"> </w:t>
      </w:r>
      <w:r w:rsidR="00B34213" w:rsidRPr="00357160">
        <w:rPr>
          <w:szCs w:val="22"/>
        </w:rPr>
        <w:t xml:space="preserve">Moola S, Munn Z, Tufanaru C, Aromataris E, Sears K, </w:t>
      </w:r>
      <w:proofErr w:type="spellStart"/>
      <w:r w:rsidR="00B34213" w:rsidRPr="00357160">
        <w:rPr>
          <w:szCs w:val="22"/>
        </w:rPr>
        <w:t>Sfetcu</w:t>
      </w:r>
      <w:proofErr w:type="spellEnd"/>
      <w:r w:rsidR="00B34213" w:rsidRPr="00357160">
        <w:rPr>
          <w:szCs w:val="22"/>
        </w:rPr>
        <w:t xml:space="preserve"> R, Currie M, </w:t>
      </w:r>
      <w:proofErr w:type="spellStart"/>
      <w:r w:rsidR="00B34213" w:rsidRPr="00357160">
        <w:rPr>
          <w:szCs w:val="22"/>
        </w:rPr>
        <w:t>Qureshi</w:t>
      </w:r>
      <w:proofErr w:type="spellEnd"/>
      <w:r w:rsidR="00B34213" w:rsidRPr="00357160">
        <w:rPr>
          <w:szCs w:val="22"/>
        </w:rPr>
        <w:t xml:space="preserve"> R, </w:t>
      </w:r>
      <w:proofErr w:type="spellStart"/>
      <w:r w:rsidR="00B34213" w:rsidRPr="00357160">
        <w:rPr>
          <w:szCs w:val="22"/>
        </w:rPr>
        <w:t>Mattis</w:t>
      </w:r>
      <w:proofErr w:type="spellEnd"/>
      <w:r w:rsidR="00B34213" w:rsidRPr="00357160">
        <w:rPr>
          <w:szCs w:val="22"/>
        </w:rPr>
        <w:t xml:space="preserve"> P, </w:t>
      </w:r>
      <w:proofErr w:type="spellStart"/>
      <w:r w:rsidR="00B34213" w:rsidRPr="00357160">
        <w:rPr>
          <w:szCs w:val="22"/>
        </w:rPr>
        <w:t>Lisy</w:t>
      </w:r>
      <w:proofErr w:type="spellEnd"/>
      <w:r w:rsidR="00B34213" w:rsidRPr="00357160">
        <w:rPr>
          <w:szCs w:val="22"/>
        </w:rPr>
        <w:t xml:space="preserve"> K, Mu P-F</w:t>
      </w:r>
      <w:r w:rsidR="00B34213">
        <w:rPr>
          <w:szCs w:val="22"/>
        </w:rPr>
        <w:t xml:space="preserve">. </w:t>
      </w:r>
      <w:r w:rsidR="00B34213" w:rsidRPr="00357160">
        <w:rPr>
          <w:rFonts w:cs="Arial"/>
          <w:szCs w:val="22"/>
          <w:shd w:val="clear" w:color="auto" w:fill="FFFFFF"/>
        </w:rPr>
        <w:t>Chapter 7: Systemat</w:t>
      </w:r>
      <w:r w:rsidR="00B34213">
        <w:rPr>
          <w:rFonts w:cs="Arial"/>
          <w:szCs w:val="22"/>
          <w:shd w:val="clear" w:color="auto" w:fill="FFFFFF"/>
        </w:rPr>
        <w:t xml:space="preserve">ic reviews of </w:t>
      </w:r>
      <w:proofErr w:type="spellStart"/>
      <w:r w:rsidR="00B34213">
        <w:rPr>
          <w:rFonts w:cs="Arial"/>
          <w:szCs w:val="22"/>
          <w:shd w:val="clear" w:color="auto" w:fill="FFFFFF"/>
        </w:rPr>
        <w:t>etiology</w:t>
      </w:r>
      <w:proofErr w:type="spellEnd"/>
      <w:r w:rsidR="00B34213">
        <w:rPr>
          <w:rFonts w:cs="Arial"/>
          <w:szCs w:val="22"/>
          <w:shd w:val="clear" w:color="auto" w:fill="FFFFFF"/>
        </w:rPr>
        <w:t xml:space="preserve"> and risk</w:t>
      </w:r>
      <w:r w:rsidR="00B34213" w:rsidRPr="00357160">
        <w:rPr>
          <w:rFonts w:cs="Arial"/>
          <w:szCs w:val="22"/>
          <w:shd w:val="clear" w:color="auto" w:fill="FFFFFF"/>
        </w:rPr>
        <w:t>. In: Aromataris E, Munn Z (Editors)</w:t>
      </w:r>
      <w:r w:rsidR="00B34213" w:rsidRPr="00357160">
        <w:rPr>
          <w:rStyle w:val="ad"/>
          <w:rFonts w:cs="Arial"/>
          <w:szCs w:val="22"/>
          <w:shd w:val="clear" w:color="auto" w:fill="FFFFFF"/>
        </w:rPr>
        <w:t>. Joanna Briggs Institute Reviewer's Manual. </w:t>
      </w:r>
      <w:r w:rsidR="00B34213" w:rsidRPr="00357160">
        <w:rPr>
          <w:rFonts w:cs="Arial"/>
          <w:szCs w:val="22"/>
          <w:shd w:val="clear" w:color="auto" w:fill="FFFFFF"/>
        </w:rPr>
        <w:t>The Joanna Briggs Institute, 2017. Available from </w:t>
      </w:r>
      <w:hyperlink r:id="rId13" w:history="1">
        <w:r w:rsidR="00B34213" w:rsidRPr="00357160">
          <w:rPr>
            <w:rStyle w:val="ac"/>
            <w:rFonts w:cs="Arial"/>
            <w:szCs w:val="22"/>
            <w:shd w:val="clear" w:color="auto" w:fill="FFFFFF"/>
          </w:rPr>
          <w:t>https://reviewersmanual.joannabriggs.org/</w:t>
        </w:r>
      </w:hyperlink>
    </w:p>
    <w:p w:rsidR="00A92213" w:rsidRDefault="00A92213" w:rsidP="00A92213">
      <w:pPr>
        <w:pStyle w:val="Style1"/>
      </w:pPr>
    </w:p>
    <w:p w:rsidR="00A92213" w:rsidRPr="00A92213" w:rsidRDefault="00A92213" w:rsidP="00A92213">
      <w:pPr>
        <w:pStyle w:val="Style1"/>
        <w:tabs>
          <w:tab w:val="left" w:pos="4032"/>
        </w:tabs>
        <w:rPr>
          <w:b/>
        </w:rPr>
      </w:pPr>
      <w:r w:rsidRPr="00A92213">
        <w:rPr>
          <w:b/>
        </w:rPr>
        <w:t>Case Reports Critical Appraisal Tool</w:t>
      </w:r>
      <w:r w:rsidRPr="00A92213">
        <w:rPr>
          <w:b/>
        </w:rPr>
        <w:tab/>
      </w:r>
    </w:p>
    <w:p w:rsidR="00A92213" w:rsidRPr="00F530C5" w:rsidRDefault="00A92213" w:rsidP="00A92213">
      <w:pPr>
        <w:pStyle w:val="Style1"/>
      </w:pPr>
      <w:r w:rsidRPr="00F530C5">
        <w:t xml:space="preserve">Answers: Yes, No, Unclear or Not/Applicable </w:t>
      </w:r>
    </w:p>
    <w:p w:rsidR="00A92213" w:rsidRPr="00A92213" w:rsidRDefault="00A92213" w:rsidP="00A92213">
      <w:pPr>
        <w:pStyle w:val="Style1"/>
        <w:numPr>
          <w:ilvl w:val="0"/>
          <w:numId w:val="4"/>
        </w:numPr>
        <w:rPr>
          <w:b/>
        </w:rPr>
      </w:pPr>
      <w:r w:rsidRPr="00A92213">
        <w:rPr>
          <w:b/>
        </w:rPr>
        <w:t>Were patient’s demographic characteristics clearly described?</w:t>
      </w:r>
    </w:p>
    <w:p w:rsidR="00A92213" w:rsidRDefault="00A92213" w:rsidP="00A92213">
      <w:pPr>
        <w:pStyle w:val="Style1"/>
      </w:pPr>
      <w:r w:rsidRPr="00F530C5">
        <w:t>Does the case report clearly describe patient's age, sex, race, medical history, diagnosis, prognosis, previous treatments, past and current diagnostic test results, and medications? The setting and context may also be described.</w:t>
      </w:r>
    </w:p>
    <w:p w:rsidR="00A92213" w:rsidRPr="00F530C5" w:rsidRDefault="00A92213" w:rsidP="00A92213">
      <w:pPr>
        <w:pStyle w:val="Style1"/>
      </w:pPr>
    </w:p>
    <w:p w:rsidR="00A92213" w:rsidRPr="00A92213" w:rsidRDefault="00A92213" w:rsidP="00A92213">
      <w:pPr>
        <w:pStyle w:val="Style1"/>
        <w:numPr>
          <w:ilvl w:val="0"/>
          <w:numId w:val="4"/>
        </w:numPr>
        <w:rPr>
          <w:b/>
        </w:rPr>
      </w:pPr>
      <w:r w:rsidRPr="00A92213">
        <w:rPr>
          <w:b/>
        </w:rPr>
        <w:t>Was the patient’s history clearly described and presented as a timeline?</w:t>
      </w:r>
    </w:p>
    <w:p w:rsidR="00A92213" w:rsidRDefault="00A92213" w:rsidP="00A92213">
      <w:pPr>
        <w:pStyle w:val="Style1"/>
      </w:pPr>
      <w:r w:rsidRPr="00F530C5">
        <w:t xml:space="preserve">A good case report will clearly describe the history of the patient, their medical, family and psychosocial history including relevant genetic information, as well as relevant past interventions and their </w:t>
      </w:r>
      <w:r w:rsidR="00B34213">
        <w:t>outcomes. (CARE Checklist 2013)</w:t>
      </w:r>
    </w:p>
    <w:p w:rsidR="00A92213" w:rsidRPr="00F530C5" w:rsidRDefault="00A92213" w:rsidP="00A92213">
      <w:pPr>
        <w:pStyle w:val="Style1"/>
      </w:pPr>
    </w:p>
    <w:p w:rsidR="00A92213" w:rsidRPr="00A92213" w:rsidRDefault="00A92213" w:rsidP="00A92213">
      <w:pPr>
        <w:pStyle w:val="Style1"/>
        <w:numPr>
          <w:ilvl w:val="0"/>
          <w:numId w:val="4"/>
        </w:numPr>
        <w:rPr>
          <w:b/>
        </w:rPr>
      </w:pPr>
      <w:r w:rsidRPr="00A92213">
        <w:rPr>
          <w:b/>
        </w:rPr>
        <w:t>Was the current clinical condition of the patient on presentation clearly described?</w:t>
      </w:r>
    </w:p>
    <w:p w:rsidR="00A92213" w:rsidRDefault="00A92213" w:rsidP="00A92213">
      <w:pPr>
        <w:pStyle w:val="Style1"/>
      </w:pPr>
      <w:r w:rsidRPr="00F530C5">
        <w:t>The current clinical condition of the patient should be described in detail including the uniqueness of the condition/disease, symptoms, frequency and severity. The case report should also be able to present whether differential diagnoses was considered.</w:t>
      </w:r>
    </w:p>
    <w:p w:rsidR="00A92213" w:rsidRPr="00F530C5" w:rsidRDefault="00A92213" w:rsidP="00A92213">
      <w:pPr>
        <w:pStyle w:val="Style1"/>
      </w:pPr>
    </w:p>
    <w:p w:rsidR="00A92213" w:rsidRPr="00A92213" w:rsidRDefault="00A92213" w:rsidP="00A92213">
      <w:pPr>
        <w:pStyle w:val="Style1"/>
        <w:numPr>
          <w:ilvl w:val="0"/>
          <w:numId w:val="4"/>
        </w:numPr>
        <w:rPr>
          <w:b/>
        </w:rPr>
      </w:pPr>
      <w:r w:rsidRPr="00A92213">
        <w:rPr>
          <w:b/>
        </w:rPr>
        <w:t>Were diagnostic tests or methods and the results clearly described?</w:t>
      </w:r>
    </w:p>
    <w:p w:rsidR="00A92213" w:rsidRDefault="00A92213" w:rsidP="00A92213">
      <w:pPr>
        <w:pStyle w:val="Style1"/>
      </w:pPr>
      <w:r w:rsidRPr="00F530C5">
        <w:t>A reader of the case report should be provided sufficient information to understand how the patient was assessed. It is important that all appropriate tests are ordered to confirm a diagnosis and therefore the case report should provide a clear description of various diagnostic tests used (whether a gold standard or alternative diagnostic tests). Photographs or illustrations of diagnostic procedures, radiographs, or treatment procedures are usually presented when appropriate to convey a clear message to readers.</w:t>
      </w:r>
    </w:p>
    <w:p w:rsidR="00A92213" w:rsidRDefault="00A92213" w:rsidP="00A92213">
      <w:pPr>
        <w:pStyle w:val="Style1"/>
      </w:pPr>
      <w:r>
        <w:br w:type="page"/>
      </w:r>
    </w:p>
    <w:p w:rsidR="00A92213" w:rsidRPr="00F530C5" w:rsidRDefault="00A92213" w:rsidP="00A92213">
      <w:pPr>
        <w:pStyle w:val="Style1"/>
      </w:pPr>
    </w:p>
    <w:p w:rsidR="00A92213" w:rsidRPr="00A92213" w:rsidRDefault="00A92213" w:rsidP="00A92213">
      <w:pPr>
        <w:pStyle w:val="Style1"/>
        <w:numPr>
          <w:ilvl w:val="0"/>
          <w:numId w:val="4"/>
        </w:numPr>
        <w:rPr>
          <w:b/>
        </w:rPr>
      </w:pPr>
      <w:r w:rsidRPr="00A92213">
        <w:rPr>
          <w:b/>
        </w:rPr>
        <w:t>Was the intervention(s) or treatment procedure(s) clearly described?</w:t>
      </w:r>
    </w:p>
    <w:p w:rsidR="00A92213" w:rsidRDefault="00A92213" w:rsidP="00A92213">
      <w:pPr>
        <w:pStyle w:val="Style1"/>
      </w:pPr>
      <w:r w:rsidRPr="00F530C5">
        <w:t>It is important to clearly describe treatment or intervention procedures as other clinicians will be reading the paper and therefore may enable clear understanding of the treatment protocol. The report should describe the treatment/intervention protocol in detail; for e.g. in pharmacological management of dental anxiety - the type of drug, route of administration, drug dosage and frequency, and any side effects.</w:t>
      </w:r>
    </w:p>
    <w:p w:rsidR="00A92213" w:rsidRPr="00F530C5" w:rsidRDefault="00A92213" w:rsidP="00A92213">
      <w:pPr>
        <w:pStyle w:val="Style1"/>
      </w:pPr>
    </w:p>
    <w:p w:rsidR="00A92213" w:rsidRPr="00A92213" w:rsidRDefault="00A92213" w:rsidP="00A92213">
      <w:pPr>
        <w:pStyle w:val="Style1"/>
        <w:numPr>
          <w:ilvl w:val="0"/>
          <w:numId w:val="4"/>
        </w:numPr>
        <w:rPr>
          <w:b/>
        </w:rPr>
      </w:pPr>
      <w:r w:rsidRPr="00A92213">
        <w:rPr>
          <w:b/>
        </w:rPr>
        <w:t>Was the post-intervention clinical condition clearly described?</w:t>
      </w:r>
    </w:p>
    <w:p w:rsidR="00A92213" w:rsidRDefault="00A92213" w:rsidP="00A92213">
      <w:pPr>
        <w:pStyle w:val="Style1"/>
      </w:pPr>
      <w:r w:rsidRPr="00F530C5">
        <w:t>A good case report should clearly describe the clinical condition post-intervention in terms of the presence or lack thereof symptoms. The outcomes of management/treatment when presented as images or figures would help in conveying the information to the reader/clinician.</w:t>
      </w:r>
    </w:p>
    <w:p w:rsidR="00A92213" w:rsidRPr="00F530C5" w:rsidRDefault="00A92213" w:rsidP="00A92213">
      <w:pPr>
        <w:pStyle w:val="Style1"/>
      </w:pPr>
    </w:p>
    <w:p w:rsidR="00A92213" w:rsidRPr="00A92213" w:rsidRDefault="00A92213" w:rsidP="00A92213">
      <w:pPr>
        <w:pStyle w:val="Style1"/>
        <w:numPr>
          <w:ilvl w:val="0"/>
          <w:numId w:val="4"/>
        </w:numPr>
        <w:rPr>
          <w:b/>
        </w:rPr>
      </w:pPr>
      <w:r w:rsidRPr="00A92213">
        <w:rPr>
          <w:b/>
        </w:rPr>
        <w:t>Were adverse events (harms) or unanticipated events identified and described?</w:t>
      </w:r>
    </w:p>
    <w:p w:rsidR="00A92213" w:rsidRDefault="00A92213" w:rsidP="00A92213">
      <w:pPr>
        <w:pStyle w:val="Style1"/>
      </w:pPr>
      <w:r w:rsidRPr="00F530C5">
        <w:t>With any treatment/intervention/drug, there are bound to be some adverse events and in some cases, they may be severe. It is important that adverse events are clearly documented and described, particularly</w:t>
      </w:r>
      <w:r w:rsidR="00B34213">
        <w:t xml:space="preserve"> when</w:t>
      </w:r>
      <w:r w:rsidRPr="00F530C5">
        <w:t xml:space="preserve"> a new or unique condition is being treated or when a new drug or treatment is used. In addition, unanticipated events, if any that may yield new or useful information should be identified and clearly described.</w:t>
      </w:r>
    </w:p>
    <w:p w:rsidR="00A92213" w:rsidRPr="00F530C5" w:rsidRDefault="00A92213" w:rsidP="00A92213">
      <w:pPr>
        <w:pStyle w:val="Style1"/>
      </w:pPr>
    </w:p>
    <w:p w:rsidR="00A92213" w:rsidRPr="00A92213" w:rsidRDefault="00A92213" w:rsidP="00A92213">
      <w:pPr>
        <w:pStyle w:val="Style1"/>
        <w:numPr>
          <w:ilvl w:val="0"/>
          <w:numId w:val="4"/>
        </w:numPr>
        <w:rPr>
          <w:b/>
        </w:rPr>
      </w:pPr>
      <w:r w:rsidRPr="00A92213">
        <w:rPr>
          <w:b/>
        </w:rPr>
        <w:t>Does the case report provide takeaway lessons?</w:t>
      </w:r>
    </w:p>
    <w:p w:rsidR="00A92213" w:rsidRDefault="00A92213" w:rsidP="00A92213">
      <w:pPr>
        <w:pStyle w:val="Style1"/>
      </w:pPr>
      <w:r w:rsidRPr="00F530C5">
        <w:t>Case reports should summarize key lessons learned from a case in terms of the background of the condition/disease and clinical practice guidance for clinicians when presented with similar cases.</w:t>
      </w:r>
    </w:p>
    <w:p w:rsidR="00A92213" w:rsidRDefault="00A92213" w:rsidP="00A92213">
      <w:pPr>
        <w:pStyle w:val="Style1"/>
      </w:pPr>
    </w:p>
    <w:p w:rsidR="00A92213" w:rsidRDefault="00A92213" w:rsidP="00A92213">
      <w:pPr>
        <w:pStyle w:val="Style1"/>
      </w:pPr>
    </w:p>
    <w:p w:rsidR="00A92213" w:rsidRPr="00A92213" w:rsidRDefault="00A92213" w:rsidP="00A92213">
      <w:pPr>
        <w:pStyle w:val="Style1"/>
        <w:rPr>
          <w:b/>
          <w:sz w:val="32"/>
          <w:szCs w:val="32"/>
        </w:rPr>
      </w:pPr>
      <w:r w:rsidRPr="00A92213">
        <w:rPr>
          <w:b/>
          <w:sz w:val="32"/>
          <w:szCs w:val="32"/>
        </w:rPr>
        <w:t>References:</w:t>
      </w:r>
    </w:p>
    <w:p w:rsidR="00A92213" w:rsidRPr="00B34213" w:rsidRDefault="00B34213" w:rsidP="00A92213">
      <w:pPr>
        <w:pStyle w:val="Style1"/>
        <w:rPr>
          <w:szCs w:val="23"/>
        </w:rPr>
      </w:pPr>
      <w:proofErr w:type="spellStart"/>
      <w:r w:rsidRPr="00B34213">
        <w:rPr>
          <w:rFonts w:cs="Arial"/>
          <w:color w:val="222222"/>
          <w:szCs w:val="23"/>
          <w:shd w:val="clear" w:color="auto" w:fill="FFFFFF"/>
        </w:rPr>
        <w:t>Gagnier</w:t>
      </w:r>
      <w:proofErr w:type="spellEnd"/>
      <w:r w:rsidRPr="00B34213">
        <w:rPr>
          <w:rFonts w:cs="Arial"/>
          <w:color w:val="222222"/>
          <w:szCs w:val="23"/>
          <w:shd w:val="clear" w:color="auto" w:fill="FFFFFF"/>
        </w:rPr>
        <w:t xml:space="preserve"> JJ, </w:t>
      </w:r>
      <w:proofErr w:type="spellStart"/>
      <w:r w:rsidRPr="00B34213">
        <w:rPr>
          <w:rFonts w:cs="Arial"/>
          <w:color w:val="222222"/>
          <w:szCs w:val="23"/>
          <w:shd w:val="clear" w:color="auto" w:fill="FFFFFF"/>
        </w:rPr>
        <w:t>Kienle</w:t>
      </w:r>
      <w:proofErr w:type="spellEnd"/>
      <w:r w:rsidRPr="00B34213">
        <w:rPr>
          <w:rFonts w:cs="Arial"/>
          <w:color w:val="222222"/>
          <w:szCs w:val="23"/>
          <w:shd w:val="clear" w:color="auto" w:fill="FFFFFF"/>
        </w:rPr>
        <w:t xml:space="preserve"> G, Altman DG, </w:t>
      </w:r>
      <w:proofErr w:type="spellStart"/>
      <w:r w:rsidRPr="00B34213">
        <w:rPr>
          <w:rFonts w:cs="Arial"/>
          <w:color w:val="222222"/>
          <w:szCs w:val="23"/>
          <w:shd w:val="clear" w:color="auto" w:fill="FFFFFF"/>
        </w:rPr>
        <w:t>Moher</w:t>
      </w:r>
      <w:proofErr w:type="spellEnd"/>
      <w:r w:rsidRPr="00B34213">
        <w:rPr>
          <w:rFonts w:cs="Arial"/>
          <w:color w:val="222222"/>
          <w:szCs w:val="23"/>
          <w:shd w:val="clear" w:color="auto" w:fill="FFFFFF"/>
        </w:rPr>
        <w:t xml:space="preserve"> D, </w:t>
      </w:r>
      <w:proofErr w:type="spellStart"/>
      <w:r w:rsidRPr="00B34213">
        <w:rPr>
          <w:rFonts w:cs="Arial"/>
          <w:color w:val="222222"/>
          <w:szCs w:val="23"/>
          <w:shd w:val="clear" w:color="auto" w:fill="FFFFFF"/>
        </w:rPr>
        <w:t>Sox</w:t>
      </w:r>
      <w:proofErr w:type="spellEnd"/>
      <w:r w:rsidRPr="00B34213">
        <w:rPr>
          <w:rFonts w:cs="Arial"/>
          <w:color w:val="222222"/>
          <w:szCs w:val="23"/>
          <w:shd w:val="clear" w:color="auto" w:fill="FFFFFF"/>
        </w:rPr>
        <w:t xml:space="preserve"> H, Riley</w:t>
      </w:r>
      <w:r w:rsidR="00A92213" w:rsidRPr="00B34213">
        <w:rPr>
          <w:rFonts w:cs="Arial"/>
          <w:color w:val="222222"/>
          <w:szCs w:val="23"/>
          <w:shd w:val="clear" w:color="auto" w:fill="FFFFFF"/>
        </w:rPr>
        <w:t xml:space="preserve"> D</w:t>
      </w:r>
      <w:r w:rsidRPr="00B34213">
        <w:rPr>
          <w:rFonts w:cs="Arial"/>
          <w:color w:val="222222"/>
          <w:szCs w:val="23"/>
          <w:shd w:val="clear" w:color="auto" w:fill="FFFFFF"/>
        </w:rPr>
        <w:t xml:space="preserve">, CARE Group. </w:t>
      </w:r>
      <w:r w:rsidR="00A92213" w:rsidRPr="00B34213">
        <w:rPr>
          <w:rFonts w:cs="Arial"/>
          <w:color w:val="222222"/>
          <w:szCs w:val="23"/>
          <w:shd w:val="clear" w:color="auto" w:fill="FFFFFF"/>
        </w:rPr>
        <w:t>The CARE Guidelines: Consensus</w:t>
      </w:r>
      <w:r w:rsidR="00A92213" w:rsidRPr="00B34213">
        <w:rPr>
          <w:rFonts w:cs="Cambria Math"/>
          <w:color w:val="222222"/>
          <w:szCs w:val="23"/>
          <w:shd w:val="clear" w:color="auto" w:fill="FFFFFF"/>
        </w:rPr>
        <w:t>‐</w:t>
      </w:r>
      <w:r w:rsidR="00A92213" w:rsidRPr="00B34213">
        <w:rPr>
          <w:rFonts w:cs="Arial"/>
          <w:color w:val="222222"/>
          <w:szCs w:val="23"/>
          <w:shd w:val="clear" w:color="auto" w:fill="FFFFFF"/>
        </w:rPr>
        <w:t>Based Clinical Case Reporting Guideline Development.</w:t>
      </w:r>
      <w:r w:rsidR="00A92213" w:rsidRPr="00B34213">
        <w:rPr>
          <w:rStyle w:val="apple-converted-space"/>
          <w:rFonts w:cs="Arial"/>
          <w:color w:val="222222"/>
          <w:szCs w:val="23"/>
          <w:shd w:val="clear" w:color="auto" w:fill="FFFFFF"/>
        </w:rPr>
        <w:t> </w:t>
      </w:r>
      <w:r w:rsidR="00A92213" w:rsidRPr="00B34213">
        <w:rPr>
          <w:rFonts w:cs="Arial"/>
          <w:iCs/>
          <w:color w:val="222222"/>
          <w:szCs w:val="23"/>
          <w:shd w:val="clear" w:color="auto" w:fill="FFFFFF"/>
        </w:rPr>
        <w:t>Headache: The Journal of Head and Face Pain</w:t>
      </w:r>
      <w:r w:rsidR="00A92213" w:rsidRPr="00B34213">
        <w:rPr>
          <w:rFonts w:cs="Arial"/>
          <w:color w:val="222222"/>
          <w:szCs w:val="23"/>
          <w:shd w:val="clear" w:color="auto" w:fill="FFFFFF"/>
        </w:rPr>
        <w:t>,</w:t>
      </w:r>
      <w:r w:rsidRPr="00B34213">
        <w:rPr>
          <w:rFonts w:cs="Arial"/>
          <w:i/>
          <w:iCs/>
          <w:color w:val="222222"/>
          <w:szCs w:val="23"/>
          <w:shd w:val="clear" w:color="auto" w:fill="FFFFFF"/>
        </w:rPr>
        <w:t xml:space="preserve"> </w:t>
      </w:r>
      <w:r w:rsidRPr="00B34213">
        <w:rPr>
          <w:rFonts w:cs="Arial"/>
          <w:iCs/>
          <w:color w:val="222222"/>
          <w:szCs w:val="23"/>
          <w:shd w:val="clear" w:color="auto" w:fill="FFFFFF"/>
        </w:rPr>
        <w:t>2013</w:t>
      </w:r>
      <w:proofErr w:type="gramStart"/>
      <w:r w:rsidRPr="00B34213">
        <w:rPr>
          <w:rFonts w:cs="Arial"/>
          <w:iCs/>
          <w:color w:val="222222"/>
          <w:szCs w:val="23"/>
          <w:shd w:val="clear" w:color="auto" w:fill="FFFFFF"/>
        </w:rPr>
        <w:t>;</w:t>
      </w:r>
      <w:r w:rsidR="00A92213" w:rsidRPr="00B34213">
        <w:rPr>
          <w:rFonts w:cs="Arial"/>
          <w:iCs/>
          <w:color w:val="222222"/>
          <w:szCs w:val="23"/>
          <w:shd w:val="clear" w:color="auto" w:fill="FFFFFF"/>
        </w:rPr>
        <w:t>53</w:t>
      </w:r>
      <w:proofErr w:type="gramEnd"/>
      <w:r w:rsidRPr="00B34213">
        <w:rPr>
          <w:rFonts w:cs="Arial"/>
          <w:color w:val="222222"/>
          <w:szCs w:val="23"/>
          <w:shd w:val="clear" w:color="auto" w:fill="FFFFFF"/>
        </w:rPr>
        <w:t>(10):</w:t>
      </w:r>
      <w:r w:rsidR="00A92213" w:rsidRPr="00B34213">
        <w:rPr>
          <w:rFonts w:cs="Arial"/>
          <w:color w:val="222222"/>
          <w:szCs w:val="23"/>
          <w:shd w:val="clear" w:color="auto" w:fill="FFFFFF"/>
        </w:rPr>
        <w:t>1541-1547.</w:t>
      </w:r>
    </w:p>
    <w:p w:rsidR="001927BC" w:rsidRPr="00E77311" w:rsidRDefault="001927BC" w:rsidP="001472B8">
      <w:pPr>
        <w:pStyle w:val="Style1"/>
        <w:spacing w:after="80"/>
        <w:jc w:val="left"/>
      </w:pPr>
    </w:p>
    <w:sectPr w:rsidR="001927BC" w:rsidRPr="00E77311" w:rsidSect="00346BF6">
      <w:headerReference w:type="even" r:id="rId14"/>
      <w:headerReference w:type="default" r:id="rId15"/>
      <w:footerReference w:type="default" r:id="rId16"/>
      <w:headerReference w:type="first" r:id="rId17"/>
      <w:pgSz w:w="11900" w:h="16820"/>
      <w:pgMar w:top="1701" w:right="1134" w:bottom="1418" w:left="1134" w:header="720" w:footer="284"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8B9" w:rsidRDefault="00A918B9" w:rsidP="00E77311">
      <w:r>
        <w:separator/>
      </w:r>
    </w:p>
    <w:p w:rsidR="00A918B9" w:rsidRDefault="00A918B9"/>
  </w:endnote>
  <w:endnote w:type="continuationSeparator" w:id="1">
    <w:p w:rsidR="00A918B9" w:rsidRDefault="00A918B9" w:rsidP="00E77311">
      <w:r>
        <w:continuationSeparator/>
      </w:r>
    </w:p>
    <w:p w:rsidR="00A918B9" w:rsidRDefault="00A918B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Math">
    <w:panose1 w:val="02040503050406030204"/>
    <w:charset w:val="01"/>
    <w:family w:val="roman"/>
    <w:notTrueType/>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9373"/>
      <w:gridCol w:w="489"/>
    </w:tblGrid>
    <w:tr w:rsidR="00A918B9" w:rsidTr="00A92556">
      <w:sdt>
        <w:sdtPr>
          <w:rPr>
            <w:rFonts w:eastAsia="Calibri" w:cs="Times New Roman"/>
            <w:b/>
            <w:color w:val="365F91" w:themeColor="accent1" w:themeShade="BF"/>
            <w:szCs w:val="22"/>
          </w:rPr>
          <w:alias w:val="Title"/>
          <w:id w:val="1636987768"/>
          <w:placeholder>
            <w:docPart w:val="51DFD197CCD1C549A790A3ABEF4D9BF4"/>
          </w:placeholder>
          <w:dataBinding w:prefixMappings="xmlns:ns0='http://schemas.openxmlformats.org/package/2006/metadata/core-properties' xmlns:ns1='http://purl.org/dc/elements/1.1/'" w:xpath="/ns0:coreProperties[1]/ns1:title[1]" w:storeItemID="{6C3C8BC8-F283-45AE-878A-BAB7291924A1}"/>
          <w:text/>
        </w:sdtPr>
        <w:sdtContent>
          <w:tc>
            <w:tcPr>
              <w:tcW w:w="4752" w:type="pct"/>
              <w:tcBorders>
                <w:right w:val="single" w:sz="18" w:space="0" w:color="4F81BD" w:themeColor="accent1"/>
              </w:tcBorders>
            </w:tcPr>
            <w:p w:rsidR="00A918B9" w:rsidRPr="00430E8F" w:rsidRDefault="005208D3" w:rsidP="009351DC">
              <w:pPr>
                <w:pStyle w:val="a3"/>
                <w:jc w:val="right"/>
                <w:rPr>
                  <w:rFonts w:ascii="Calibri" w:hAnsi="Calibri"/>
                  <w:b/>
                  <w:color w:val="4F81BD" w:themeColor="accent1"/>
                </w:rPr>
              </w:pPr>
              <w:r>
                <w:rPr>
                  <w:rFonts w:eastAsia="Calibri" w:cs="Times New Roman"/>
                  <w:b/>
                  <w:color w:val="365F91" w:themeColor="accent1" w:themeShade="BF"/>
                  <w:szCs w:val="22"/>
                </w:rPr>
                <w:t>© Joanna Briggs Institute 2017                                               Critical Appraisal Checklist for Case Reports</w:t>
              </w:r>
            </w:p>
          </w:tc>
        </w:sdtContent>
      </w:sdt>
      <w:tc>
        <w:tcPr>
          <w:tcW w:w="248" w:type="pct"/>
          <w:tcBorders>
            <w:left w:val="single" w:sz="18" w:space="0" w:color="4F81BD" w:themeColor="accent1"/>
          </w:tcBorders>
        </w:tcPr>
        <w:p w:rsidR="00A918B9" w:rsidRPr="00C7200C" w:rsidRDefault="00423251" w:rsidP="009351DC">
          <w:pPr>
            <w:pStyle w:val="a3"/>
            <w:jc w:val="right"/>
            <w:rPr>
              <w:rFonts w:ascii="Calibri" w:eastAsiaTheme="majorEastAsia" w:hAnsi="Calibri" w:cstheme="majorBidi"/>
              <w:b/>
              <w:color w:val="4F81BD" w:themeColor="accent1"/>
            </w:rPr>
          </w:pPr>
          <w:r w:rsidRPr="00412958">
            <w:rPr>
              <w:rFonts w:ascii="Calibri" w:hAnsi="Calibri"/>
              <w:b/>
              <w:color w:val="4F81BD" w:themeColor="accent1"/>
            </w:rPr>
            <w:fldChar w:fldCharType="begin"/>
          </w:r>
          <w:r w:rsidR="00A918B9"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572EF9">
            <w:rPr>
              <w:rFonts w:ascii="Calibri" w:hAnsi="Calibri"/>
              <w:b/>
              <w:noProof/>
              <w:color w:val="4F81BD" w:themeColor="accent1"/>
            </w:rPr>
            <w:t>2</w:t>
          </w:r>
          <w:r w:rsidRPr="00412958">
            <w:rPr>
              <w:rFonts w:ascii="Calibri" w:hAnsi="Calibri"/>
              <w:b/>
              <w:color w:val="4F81BD" w:themeColor="accent1"/>
            </w:rPr>
            <w:fldChar w:fldCharType="end"/>
          </w:r>
        </w:p>
      </w:tc>
    </w:tr>
  </w:tbl>
  <w:p w:rsidR="00A918B9" w:rsidRDefault="00A918B9" w:rsidP="009351DC">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8B9" w:rsidRDefault="00A918B9" w:rsidP="00E77311">
      <w:r>
        <w:separator/>
      </w:r>
    </w:p>
    <w:p w:rsidR="00A918B9" w:rsidRDefault="00A918B9"/>
  </w:footnote>
  <w:footnote w:type="continuationSeparator" w:id="1">
    <w:p w:rsidR="00A918B9" w:rsidRDefault="00A918B9" w:rsidP="00E77311">
      <w:r>
        <w:continuationSeparator/>
      </w:r>
    </w:p>
    <w:p w:rsidR="00A918B9" w:rsidRDefault="00A918B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B9" w:rsidRDefault="00A918B9">
    <w:pPr>
      <w:pStyle w:val="a3"/>
    </w:pPr>
    <w:r>
      <w:rPr>
        <w:noProof/>
        <w:lang w:val="en-US" w:eastAsia="zh-TW"/>
      </w:rPr>
      <w:drawing>
        <wp:inline distT="0" distB="0" distL="0" distR="0">
          <wp:extent cx="6040299" cy="183896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7258"/>
                  <a:stretch>
                    <a:fillRect/>
                  </a:stretch>
                </pic:blipFill>
                <pic:spPr bwMode="auto">
                  <a:xfrm>
                    <a:off x="0" y="0"/>
                    <a:ext cx="6040299" cy="183896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inline>
      </w:drawing>
    </w:r>
  </w:p>
  <w:p w:rsidR="00A918B9" w:rsidRDefault="00A918B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B9" w:rsidRDefault="00A918B9">
    <w:pPr>
      <w:pStyle w:val="a3"/>
    </w:pPr>
    <w:r w:rsidRPr="002131B7">
      <w:rPr>
        <w:noProof/>
        <w:lang w:val="en-US" w:eastAsia="zh-TW"/>
      </w:rPr>
      <w:drawing>
        <wp:anchor distT="0" distB="0" distL="114300" distR="114300" simplePos="0" relativeHeight="251661312" behindDoc="0" locked="0" layoutInCell="1" allowOverlap="1">
          <wp:simplePos x="0" y="0"/>
          <wp:positionH relativeFrom="column">
            <wp:posOffset>-307975</wp:posOffset>
          </wp:positionH>
          <wp:positionV relativeFrom="paragraph">
            <wp:posOffset>-160655</wp:posOffset>
          </wp:positionV>
          <wp:extent cx="1891030" cy="520700"/>
          <wp:effectExtent l="0" t="0" r="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1030" cy="520700"/>
                  </a:xfrm>
                  <a:prstGeom prst="rect">
                    <a:avLst/>
                  </a:prstGeom>
                  <a:noFill/>
                  <a:ln>
                    <a:noFill/>
                  </a:ln>
                </pic:spPr>
              </pic:pic>
            </a:graphicData>
          </a:graphic>
        </wp:anchor>
      </w:drawing>
    </w:r>
  </w:p>
  <w:p w:rsidR="00A918B9" w:rsidRDefault="00A918B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8B9" w:rsidRDefault="00A918B9">
    <w:pPr>
      <w:pStyle w:val="a3"/>
    </w:pPr>
    <w:r>
      <w:rPr>
        <w:noProof/>
        <w:lang w:val="en-US" w:eastAsia="zh-TW"/>
      </w:rPr>
      <w:drawing>
        <wp:anchor distT="0" distB="0" distL="114300" distR="114300" simplePos="0" relativeHeight="251659264" behindDoc="1" locked="0" layoutInCell="1" allowOverlap="1">
          <wp:simplePos x="0" y="0"/>
          <wp:positionH relativeFrom="page">
            <wp:posOffset>-6350</wp:posOffset>
          </wp:positionH>
          <wp:positionV relativeFrom="page">
            <wp:posOffset>0</wp:posOffset>
          </wp:positionV>
          <wp:extent cx="7559675" cy="10688955"/>
          <wp:effectExtent l="0" t="0" r="9525" b="4445"/>
          <wp:wrapNone/>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9675" cy="1068895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002FC"/>
    <w:multiLevelType w:val="hybridMultilevel"/>
    <w:tmpl w:val="E5B86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03C68"/>
    <w:multiLevelType w:val="hybridMultilevel"/>
    <w:tmpl w:val="597C43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73B2517C"/>
    <w:multiLevelType w:val="hybridMultilevel"/>
    <w:tmpl w:val="E8A23560"/>
    <w:lvl w:ilvl="0" w:tplc="840AF872">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lickAndTypeStyle w:val="Style1"/>
  <w:characterSpacingControl w:val="doNotCompress"/>
  <w:hdrShapeDefaults>
    <o:shapedefaults v:ext="edit" spidmax="6145"/>
  </w:hdrShapeDefaults>
  <w:footnotePr>
    <w:footnote w:id="0"/>
    <w:footnote w:id="1"/>
  </w:footnotePr>
  <w:endnotePr>
    <w:endnote w:id="0"/>
    <w:endnote w:id="1"/>
  </w:endnotePr>
  <w:compat>
    <w:useFELayout/>
  </w:compat>
  <w:rsids>
    <w:rsidRoot w:val="00E77311"/>
    <w:rsid w:val="000A7F32"/>
    <w:rsid w:val="0013785B"/>
    <w:rsid w:val="001472B8"/>
    <w:rsid w:val="001927BC"/>
    <w:rsid w:val="002F2073"/>
    <w:rsid w:val="00346BF6"/>
    <w:rsid w:val="00402F58"/>
    <w:rsid w:val="00423251"/>
    <w:rsid w:val="00430E8F"/>
    <w:rsid w:val="00443461"/>
    <w:rsid w:val="0046730F"/>
    <w:rsid w:val="00480BF1"/>
    <w:rsid w:val="004F5F26"/>
    <w:rsid w:val="005208D3"/>
    <w:rsid w:val="00572EF9"/>
    <w:rsid w:val="006126A9"/>
    <w:rsid w:val="00675497"/>
    <w:rsid w:val="006D0405"/>
    <w:rsid w:val="007F33FA"/>
    <w:rsid w:val="008A3D4C"/>
    <w:rsid w:val="009351DC"/>
    <w:rsid w:val="009722A4"/>
    <w:rsid w:val="0098153C"/>
    <w:rsid w:val="009A5C44"/>
    <w:rsid w:val="00A24024"/>
    <w:rsid w:val="00A918B9"/>
    <w:rsid w:val="00A92213"/>
    <w:rsid w:val="00A92556"/>
    <w:rsid w:val="00B34213"/>
    <w:rsid w:val="00B45EB9"/>
    <w:rsid w:val="00BA21B9"/>
    <w:rsid w:val="00BE2D3A"/>
    <w:rsid w:val="00C24255"/>
    <w:rsid w:val="00CC5FA0"/>
    <w:rsid w:val="00DD6E0A"/>
    <w:rsid w:val="00DF7A9A"/>
    <w:rsid w:val="00E73899"/>
    <w:rsid w:val="00E77311"/>
    <w:rsid w:val="00FA002B"/>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OOLS Body"/>
    <w:qFormat/>
    <w:rsid w:val="00402F58"/>
    <w:rPr>
      <w:rFonts w:asciiTheme="majorHAnsi" w:hAnsiTheme="maj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BILetterhead">
    <w:name w:val="JBI Letterhead"/>
    <w:basedOn w:val="a"/>
    <w:qFormat/>
    <w:rsid w:val="00480BF1"/>
    <w:pPr>
      <w:keepNext/>
      <w:suppressAutoHyphens/>
      <w:spacing w:before="100" w:beforeAutospacing="1" w:after="100" w:afterAutospacing="1" w:line="300" w:lineRule="exact"/>
      <w:ind w:right="-234"/>
      <w:jc w:val="both"/>
    </w:pPr>
    <w:rPr>
      <w:rFonts w:ascii="Arial" w:eastAsia="Times New Roman" w:hAnsi="Arial" w:cs="Arial"/>
      <w:sz w:val="18"/>
      <w:szCs w:val="18"/>
    </w:rPr>
  </w:style>
  <w:style w:type="paragraph" w:customStyle="1" w:styleId="BasicParagraph">
    <w:name w:val="[Basic Paragraph]"/>
    <w:basedOn w:val="a"/>
    <w:uiPriority w:val="99"/>
    <w:rsid w:val="00443461"/>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en-GB"/>
    </w:rPr>
  </w:style>
  <w:style w:type="paragraph" w:styleId="a3">
    <w:name w:val="header"/>
    <w:basedOn w:val="a"/>
    <w:link w:val="a4"/>
    <w:uiPriority w:val="99"/>
    <w:unhideWhenUsed/>
    <w:rsid w:val="00E77311"/>
    <w:pPr>
      <w:tabs>
        <w:tab w:val="center" w:pos="4320"/>
        <w:tab w:val="right" w:pos="8640"/>
      </w:tabs>
    </w:pPr>
  </w:style>
  <w:style w:type="character" w:customStyle="1" w:styleId="a4">
    <w:name w:val="頁首 字元"/>
    <w:basedOn w:val="a0"/>
    <w:link w:val="a3"/>
    <w:uiPriority w:val="99"/>
    <w:rsid w:val="00E77311"/>
  </w:style>
  <w:style w:type="paragraph" w:styleId="a5">
    <w:name w:val="footer"/>
    <w:basedOn w:val="a"/>
    <w:link w:val="a6"/>
    <w:uiPriority w:val="99"/>
    <w:unhideWhenUsed/>
    <w:rsid w:val="00E77311"/>
    <w:pPr>
      <w:tabs>
        <w:tab w:val="center" w:pos="4320"/>
        <w:tab w:val="right" w:pos="8640"/>
      </w:tabs>
    </w:pPr>
  </w:style>
  <w:style w:type="character" w:customStyle="1" w:styleId="a6">
    <w:name w:val="頁尾 字元"/>
    <w:basedOn w:val="a0"/>
    <w:link w:val="a5"/>
    <w:uiPriority w:val="99"/>
    <w:rsid w:val="00E77311"/>
  </w:style>
  <w:style w:type="paragraph" w:styleId="a7">
    <w:name w:val="Balloon Text"/>
    <w:basedOn w:val="a"/>
    <w:link w:val="a8"/>
    <w:uiPriority w:val="99"/>
    <w:semiHidden/>
    <w:unhideWhenUsed/>
    <w:rsid w:val="00E77311"/>
    <w:rPr>
      <w:rFonts w:ascii="Lucida Grande" w:hAnsi="Lucida Grande" w:cs="Lucida Grande"/>
      <w:sz w:val="18"/>
      <w:szCs w:val="18"/>
    </w:rPr>
  </w:style>
  <w:style w:type="character" w:customStyle="1" w:styleId="a8">
    <w:name w:val="註解方塊文字 字元"/>
    <w:basedOn w:val="a0"/>
    <w:link w:val="a7"/>
    <w:uiPriority w:val="99"/>
    <w:semiHidden/>
    <w:rsid w:val="00E77311"/>
    <w:rPr>
      <w:rFonts w:ascii="Lucida Grande" w:hAnsi="Lucida Grande" w:cs="Lucida Grande"/>
      <w:sz w:val="18"/>
      <w:szCs w:val="18"/>
    </w:rPr>
  </w:style>
  <w:style w:type="paragraph" w:customStyle="1" w:styleId="Style1">
    <w:name w:val="Style1"/>
    <w:basedOn w:val="a"/>
    <w:qFormat/>
    <w:rsid w:val="001472B8"/>
    <w:pPr>
      <w:spacing w:after="120" w:line="320" w:lineRule="exact"/>
      <w:jc w:val="both"/>
    </w:pPr>
    <w:rPr>
      <w:sz w:val="23"/>
    </w:rPr>
  </w:style>
  <w:style w:type="table" w:styleId="a9">
    <w:name w:val="Table Grid"/>
    <w:basedOn w:val="a1"/>
    <w:uiPriority w:val="59"/>
    <w:rsid w:val="00147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9"/>
    <w:uiPriority w:val="59"/>
    <w:rsid w:val="00A92213"/>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92213"/>
    <w:pPr>
      <w:spacing w:after="200" w:line="276" w:lineRule="auto"/>
      <w:ind w:left="720"/>
      <w:contextualSpacing/>
    </w:pPr>
    <w:rPr>
      <w:rFonts w:asciiTheme="minorHAnsi" w:eastAsiaTheme="minorHAnsi" w:hAnsiTheme="minorHAnsi"/>
      <w:szCs w:val="22"/>
    </w:rPr>
  </w:style>
  <w:style w:type="character" w:customStyle="1" w:styleId="apple-converted-space">
    <w:name w:val="apple-converted-space"/>
    <w:basedOn w:val="a0"/>
    <w:rsid w:val="00A92213"/>
  </w:style>
  <w:style w:type="character" w:styleId="ab">
    <w:name w:val="line number"/>
    <w:basedOn w:val="a0"/>
    <w:uiPriority w:val="99"/>
    <w:semiHidden/>
    <w:unhideWhenUsed/>
    <w:rsid w:val="00A92213"/>
  </w:style>
  <w:style w:type="character" w:styleId="ac">
    <w:name w:val="Hyperlink"/>
    <w:basedOn w:val="a0"/>
    <w:uiPriority w:val="99"/>
    <w:unhideWhenUsed/>
    <w:rsid w:val="00E73899"/>
    <w:rPr>
      <w:color w:val="0000FF" w:themeColor="hyperlink"/>
      <w:u w:val="single"/>
    </w:rPr>
  </w:style>
  <w:style w:type="character" w:styleId="ad">
    <w:name w:val="Emphasis"/>
    <w:basedOn w:val="a0"/>
    <w:uiPriority w:val="20"/>
    <w:qFormat/>
    <w:rsid w:val="00B34213"/>
    <w:rPr>
      <w:i/>
      <w:i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oannaBriggsInstitute" TargetMode="External"/><Relationship Id="rId13" Type="http://schemas.openxmlformats.org/officeDocument/2006/relationships/hyperlink" Target="https://reviewersmanual.joannabrigg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witter.com/JBIEBHC"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1DFD197CCD1C549A790A3ABEF4D9BF4"/>
        <w:category>
          <w:name w:val="General"/>
          <w:gallery w:val="placeholder"/>
        </w:category>
        <w:types>
          <w:type w:val="bbPlcHdr"/>
        </w:types>
        <w:behaviors>
          <w:behavior w:val="content"/>
        </w:behaviors>
        <w:guid w:val="{C855BDB1-F128-7A4E-8B13-53C17D962656}"/>
      </w:docPartPr>
      <w:docPartBody>
        <w:p w:rsidR="007C2EE3" w:rsidRDefault="007C2EE3" w:rsidP="007C2EE3">
          <w:pPr>
            <w:pStyle w:val="51DFD197CCD1C549A790A3ABEF4D9BF4"/>
          </w:pPr>
          <w:r>
            <w:rPr>
              <w:rFonts w:asciiTheme="majorHAnsi" w:eastAsiaTheme="majorEastAsia" w:hAnsiTheme="majorHAnsi" w:cstheme="majorBidi"/>
              <w:color w:val="4F81BD" w:themeColor="accent1"/>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Math">
    <w:panose1 w:val="02040503050406030204"/>
    <w:charset w:val="01"/>
    <w:family w:val="roman"/>
    <w:notTrueType/>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720"/>
  <w:characterSpacingControl w:val="doNotCompress"/>
  <w:compat>
    <w:useFELayout/>
  </w:compat>
  <w:rsids>
    <w:rsidRoot w:val="007C2EE3"/>
    <w:rsid w:val="004454A5"/>
    <w:rsid w:val="006C0246"/>
    <w:rsid w:val="00725ADA"/>
    <w:rsid w:val="007C2EE3"/>
    <w:rsid w:val="00FB35D8"/>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2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DCC778ACB7DE240AC01D465F8BA2AF4">
    <w:name w:val="1DCC778ACB7DE240AC01D465F8BA2AF4"/>
    <w:rsid w:val="007C2EE3"/>
  </w:style>
  <w:style w:type="paragraph" w:customStyle="1" w:styleId="51DFD197CCD1C549A790A3ABEF4D9BF4">
    <w:name w:val="51DFD197CCD1C549A790A3ABEF4D9BF4"/>
    <w:rsid w:val="007C2EE3"/>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CD0D1-A180-48E2-BFF0-B73D4067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Joanna Briggs Institute 2017                                               Critical Appraisal Checklist for Case Reports</vt:lpstr>
    </vt:vector>
  </TitlesOfParts>
  <Company>JBI</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Joanna Briggs Institute 2017                                               Critical Appraisal Checklist for Case Reports</dc:title>
  <dc:creator>JBI Martin</dc:creator>
  <cp:lastModifiedBy>USER</cp:lastModifiedBy>
  <cp:revision>2</cp:revision>
  <cp:lastPrinted>2017-08-17T01:18:00Z</cp:lastPrinted>
  <dcterms:created xsi:type="dcterms:W3CDTF">2018-09-12T02:48:00Z</dcterms:created>
  <dcterms:modified xsi:type="dcterms:W3CDTF">2018-09-12T02:48:00Z</dcterms:modified>
</cp:coreProperties>
</file>